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1" w:line="450" w:lineRule="atLeast"/>
        <w:jc w:val="center"/>
        <w:rPr>
          <w:rFonts w:ascii="宋体" w:hAnsi="宋体" w:eastAsia="宋体"/>
          <w:sz w:val="27"/>
          <w:szCs w:val="27"/>
          <w:highlight w:val="none"/>
        </w:rPr>
      </w:pPr>
      <w:bookmarkStart w:id="0" w:name="_GoBack"/>
      <w:r>
        <w:rPr>
          <w:rFonts w:hint="eastAsia" w:ascii="宋体" w:hAnsi="宋体" w:eastAsia="宋体" w:cs="微软雅黑"/>
          <w:b/>
          <w:bCs/>
          <w:kern w:val="0"/>
          <w:sz w:val="27"/>
          <w:szCs w:val="27"/>
          <w:highlight w:val="none"/>
          <w:shd w:val="clear" w:color="auto" w:fill="FFFFFF"/>
        </w:rPr>
        <w:t>中标候选人信息</w:t>
      </w:r>
    </w:p>
    <w:bookmarkEnd w:id="0"/>
    <w:tbl>
      <w:tblPr>
        <w:tblStyle w:val="2"/>
        <w:tblW w:w="10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5"/>
        <w:gridCol w:w="1755"/>
        <w:gridCol w:w="2502"/>
        <w:gridCol w:w="2502"/>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2650" w:type="dxa"/>
            <w:gridSpan w:val="2"/>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ind w:firstLine="300"/>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中标候选人</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eastAsia" w:ascii="宋体" w:hAnsi="宋体" w:eastAsia="宋体" w:cs="微软雅黑"/>
                <w:sz w:val="27"/>
                <w:szCs w:val="27"/>
                <w:highlight w:val="none"/>
                <w:lang w:eastAsia="zh-CN"/>
              </w:rPr>
            </w:pPr>
            <w:r>
              <w:rPr>
                <w:rFonts w:hint="eastAsia" w:ascii="宋体" w:hAnsi="宋体" w:eastAsia="宋体" w:cs="微软雅黑"/>
                <w:kern w:val="0"/>
                <w:sz w:val="27"/>
                <w:szCs w:val="27"/>
                <w:highlight w:val="none"/>
              </w:rPr>
              <w:t>中标候选人</w:t>
            </w:r>
            <w:r>
              <w:rPr>
                <w:rFonts w:hint="eastAsia" w:ascii="宋体" w:hAnsi="宋体" w:eastAsia="宋体" w:cs="微软雅黑"/>
                <w:kern w:val="0"/>
                <w:sz w:val="27"/>
                <w:szCs w:val="27"/>
                <w:highlight w:val="none"/>
                <w:lang w:eastAsia="zh-CN"/>
              </w:rPr>
              <w:t>一</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eastAsia" w:ascii="宋体" w:hAnsi="宋体" w:eastAsia="宋体" w:cs="微软雅黑"/>
                <w:sz w:val="27"/>
                <w:szCs w:val="27"/>
                <w:highlight w:val="none"/>
                <w:lang w:eastAsia="zh-CN"/>
              </w:rPr>
            </w:pPr>
            <w:r>
              <w:rPr>
                <w:rFonts w:hint="eastAsia" w:ascii="宋体" w:hAnsi="宋体" w:eastAsia="宋体" w:cs="微软雅黑"/>
                <w:kern w:val="0"/>
                <w:sz w:val="27"/>
                <w:szCs w:val="27"/>
                <w:highlight w:val="none"/>
              </w:rPr>
              <w:t>中标候选人</w:t>
            </w:r>
            <w:r>
              <w:rPr>
                <w:rFonts w:hint="eastAsia" w:ascii="宋体" w:hAnsi="宋体" w:eastAsia="宋体" w:cs="微软雅黑"/>
                <w:kern w:val="0"/>
                <w:sz w:val="27"/>
                <w:szCs w:val="27"/>
                <w:highlight w:val="none"/>
                <w:lang w:eastAsia="zh-CN"/>
              </w:rPr>
              <w:t>二</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eastAsia" w:ascii="宋体" w:hAnsi="宋体" w:eastAsia="宋体" w:cs="微软雅黑"/>
                <w:sz w:val="27"/>
                <w:szCs w:val="27"/>
                <w:highlight w:val="none"/>
                <w:lang w:eastAsia="zh-CN"/>
              </w:rPr>
            </w:pPr>
            <w:r>
              <w:rPr>
                <w:rFonts w:hint="eastAsia" w:ascii="宋体" w:hAnsi="宋体" w:eastAsia="宋体" w:cs="微软雅黑"/>
                <w:kern w:val="0"/>
                <w:sz w:val="27"/>
                <w:szCs w:val="27"/>
                <w:highlight w:val="none"/>
              </w:rPr>
              <w:t>中标候选人</w:t>
            </w:r>
            <w:r>
              <w:rPr>
                <w:rFonts w:hint="eastAsia" w:ascii="宋体" w:hAnsi="宋体" w:eastAsia="宋体" w:cs="微软雅黑"/>
                <w:kern w:val="0"/>
                <w:sz w:val="27"/>
                <w:szCs w:val="27"/>
                <w:highlight w:val="none"/>
                <w:lang w:eastAsia="zh-CN"/>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3" w:hRule="atLeast"/>
          <w:jc w:val="center"/>
        </w:trPr>
        <w:tc>
          <w:tcPr>
            <w:tcW w:w="2650" w:type="dxa"/>
            <w:gridSpan w:val="2"/>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中标候选人名称</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五矿二十三冶建设集团有限公司（牵头方）深圳市华阳国际工程设计股份有限公司（成员方）</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湖南省第四工程有限公司（牵头方）上海开艺设计集团有限公司（成员方）</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青竹湖建设集团有限公司（牵头方）湖南华银国际工程设计研究院有限公司（成员方）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7" w:hRule="atLeast"/>
          <w:jc w:val="center"/>
        </w:trPr>
        <w:tc>
          <w:tcPr>
            <w:tcW w:w="2650" w:type="dxa"/>
            <w:gridSpan w:val="2"/>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jc w:val="both"/>
              <w:rPr>
                <w:rFonts w:ascii="宋体" w:hAnsi="宋体" w:eastAsia="宋体" w:cs="微软雅黑"/>
                <w:sz w:val="27"/>
                <w:szCs w:val="27"/>
                <w:highlight w:val="none"/>
              </w:rPr>
            </w:pPr>
            <w:r>
              <w:rPr>
                <w:rFonts w:hint="eastAsia" w:ascii="宋体" w:hAnsi="宋体" w:eastAsia="宋体" w:cs="微软雅黑"/>
                <w:kern w:val="0"/>
                <w:sz w:val="27"/>
                <w:szCs w:val="27"/>
                <w:highlight w:val="none"/>
              </w:rPr>
              <w:t>投标总报价（元）</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301161679.82</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301937112.98</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301303202.87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895" w:type="dxa"/>
            <w:vMerge w:val="restart"/>
            <w:tcBorders>
              <w:top w:val="nil"/>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详细评审得分情况</w:t>
            </w: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总分</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93.42</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90.41</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89.68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895" w:type="dxa"/>
            <w:vMerge w:val="continue"/>
            <w:tcBorders>
              <w:top w:val="nil"/>
              <w:left w:val="single" w:color="auto" w:sz="4" w:space="0"/>
              <w:bottom w:val="single" w:color="auto" w:sz="4" w:space="0"/>
              <w:right w:val="single" w:color="auto" w:sz="4" w:space="0"/>
            </w:tcBorders>
            <w:shd w:val="clear" w:color="auto" w:fill="auto"/>
            <w:tcMar>
              <w:left w:w="105" w:type="dxa"/>
              <w:right w:w="105"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技术方案评审</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18.48</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18.05</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17.80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jc w:val="center"/>
        </w:trPr>
        <w:tc>
          <w:tcPr>
            <w:tcW w:w="895" w:type="dxa"/>
            <w:vMerge w:val="continue"/>
            <w:tcBorders>
              <w:top w:val="nil"/>
              <w:left w:val="single" w:color="auto" w:sz="4" w:space="0"/>
              <w:bottom w:val="single" w:color="auto" w:sz="4" w:space="0"/>
              <w:right w:val="single" w:color="auto" w:sz="4" w:space="0"/>
            </w:tcBorders>
            <w:shd w:val="clear" w:color="auto" w:fill="auto"/>
            <w:tcMar>
              <w:left w:w="105" w:type="dxa"/>
              <w:right w:w="105"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企业资信及履约能力评审</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40.27</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37.78</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37.23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895" w:type="dxa"/>
            <w:vMerge w:val="continue"/>
            <w:tcBorders>
              <w:top w:val="nil"/>
              <w:left w:val="single" w:color="auto" w:sz="4" w:space="0"/>
              <w:bottom w:val="single" w:color="auto" w:sz="4" w:space="0"/>
              <w:right w:val="single" w:color="auto" w:sz="4" w:space="0"/>
            </w:tcBorders>
            <w:shd w:val="clear" w:color="auto" w:fill="auto"/>
            <w:tcMar>
              <w:left w:w="105" w:type="dxa"/>
              <w:right w:w="105"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投标报价评审</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34.67</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34.58</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default" w:ascii="宋体" w:hAnsi="宋体" w:eastAsia="宋体" w:cs="微软雅黑"/>
                <w:sz w:val="27"/>
                <w:szCs w:val="27"/>
                <w:highlight w:val="none"/>
                <w:lang w:val="en-US" w:eastAsia="zh-CN"/>
              </w:rPr>
              <w:t>34.65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2650" w:type="dxa"/>
            <w:gridSpan w:val="2"/>
            <w:tcBorders>
              <w:top w:val="nil"/>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kern w:val="0"/>
                <w:sz w:val="27"/>
                <w:szCs w:val="27"/>
                <w:highlight w:val="none"/>
              </w:rPr>
            </w:pPr>
            <w:r>
              <w:rPr>
                <w:rFonts w:hint="eastAsia" w:ascii="宋体" w:hAnsi="宋体" w:eastAsia="宋体" w:cs="微软雅黑"/>
                <w:sz w:val="27"/>
                <w:szCs w:val="27"/>
                <w:highlight w:val="none"/>
              </w:rPr>
              <w:t>企业入围业绩</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梦想金茂华府设计施工总承包项目</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华标品雅城二期（H型）</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both"/>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福天藏郡广场3#-5#栋及地下室（一期）设计采购施工（EPC）总承包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2" w:hRule="atLeast"/>
          <w:jc w:val="center"/>
        </w:trPr>
        <w:tc>
          <w:tcPr>
            <w:tcW w:w="895" w:type="dxa"/>
            <w:vMerge w:val="restart"/>
            <w:tcBorders>
              <w:top w:val="nil"/>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类似工程业绩</w:t>
            </w: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独立投标人（设计资质）或联合体中设计单位</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numPr>
                <w:ilvl w:val="0"/>
                <w:numId w:val="1"/>
              </w:numPr>
              <w:spacing w:line="320" w:lineRule="exact"/>
              <w:jc w:val="left"/>
              <w:rPr>
                <w:rFonts w:hint="eastAsia"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深圳清华大学研究院新大楼建设（设计）；</w:t>
            </w:r>
          </w:p>
          <w:p>
            <w:pPr>
              <w:widowControl/>
              <w:numPr>
                <w:ilvl w:val="0"/>
                <w:numId w:val="0"/>
              </w:numPr>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2.华南师范大学附属电白学校</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eastAsia"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1.丰县零醛添加家具产业园标准厂房二期建设项目设计采购施工工程总承包；</w:t>
            </w:r>
          </w:p>
          <w:p>
            <w:pPr>
              <w:widowControl/>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2.星华海岸城三期</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eastAsia"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1.福天藏郡广场3#-5#栋及地下室（一期）设计采购施工（EPC）总承包</w:t>
            </w:r>
          </w:p>
          <w:p>
            <w:pPr>
              <w:widowControl/>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2.张家界福天华府（一期）商业综合体EPC项目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895" w:type="dxa"/>
            <w:vMerge w:val="continue"/>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独立投标人（施工资质）或联合体中施工单位</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numPr>
                <w:ilvl w:val="0"/>
                <w:numId w:val="2"/>
              </w:numPr>
              <w:spacing w:line="320" w:lineRule="exact"/>
              <w:jc w:val="left"/>
              <w:rPr>
                <w:rFonts w:hint="eastAsia"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梦想金茂华府设计施工总承包项目；</w:t>
            </w:r>
          </w:p>
          <w:p>
            <w:pPr>
              <w:widowControl/>
              <w:numPr>
                <w:ilvl w:val="0"/>
                <w:numId w:val="2"/>
              </w:numPr>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长房西府设计采购施工总承包（EPC）项目</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numPr>
                <w:ilvl w:val="0"/>
                <w:numId w:val="3"/>
              </w:numPr>
              <w:spacing w:line="320" w:lineRule="exact"/>
              <w:jc w:val="left"/>
              <w:rPr>
                <w:rFonts w:hint="eastAsia"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华标品雅城二期（H型）；</w:t>
            </w:r>
          </w:p>
          <w:p>
            <w:pPr>
              <w:widowControl/>
              <w:numPr>
                <w:ilvl w:val="0"/>
                <w:numId w:val="3"/>
              </w:numPr>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武陵源游客服务中心项目</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eastAsia"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1.福天藏郡广场3#-5#栋及地下室（一期）设计采购施工（EPC）总承包</w:t>
            </w:r>
          </w:p>
          <w:p>
            <w:pPr>
              <w:widowControl/>
              <w:spacing w:line="320" w:lineRule="exact"/>
              <w:jc w:val="center"/>
              <w:rPr>
                <w:rFonts w:hint="default"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2.张家界福天华府（一期）商业综合体EPC项目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895" w:type="dxa"/>
            <w:vMerge w:val="restart"/>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获奖情况</w:t>
            </w: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独立投标人（设计资质）或联合体中设计单位</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default" w:ascii="宋体" w:hAnsi="宋体" w:eastAsia="宋体" w:cs="微软雅黑"/>
                <w:b w:val="0"/>
                <w:bCs w:val="0"/>
                <w:kern w:val="2"/>
                <w:sz w:val="27"/>
                <w:szCs w:val="27"/>
                <w:highlight w:val="none"/>
                <w:lang w:val="en-US" w:eastAsia="zh-CN" w:bidi="ar-SA"/>
              </w:rPr>
            </w:pPr>
            <w:r>
              <w:rPr>
                <w:rFonts w:hint="eastAsia" w:ascii="宋体" w:hAnsi="宋体" w:eastAsia="宋体" w:cs="微软雅黑"/>
                <w:b/>
                <w:bCs/>
                <w:kern w:val="2"/>
                <w:sz w:val="27"/>
                <w:szCs w:val="27"/>
                <w:highlight w:val="none"/>
                <w:lang w:val="en-US" w:eastAsia="zh-CN" w:bidi="ar-SA"/>
              </w:rPr>
              <w:t>国家级：</w:t>
            </w:r>
            <w:r>
              <w:rPr>
                <w:rFonts w:hint="eastAsia" w:ascii="宋体" w:hAnsi="宋体" w:eastAsia="宋体" w:cs="微软雅黑"/>
                <w:b w:val="0"/>
                <w:bCs w:val="0"/>
                <w:kern w:val="2"/>
                <w:sz w:val="27"/>
                <w:szCs w:val="27"/>
                <w:highlight w:val="none"/>
                <w:lang w:val="en-US" w:eastAsia="zh-CN" w:bidi="ar-SA"/>
              </w:rPr>
              <w:t>1.金域蓝湾；2.莲塘口岸</w:t>
            </w:r>
          </w:p>
          <w:p>
            <w:pPr>
              <w:widowControl/>
              <w:spacing w:line="320" w:lineRule="exact"/>
              <w:jc w:val="left"/>
              <w:rPr>
                <w:rFonts w:hint="eastAsia" w:ascii="宋体" w:hAnsi="宋体" w:eastAsia="宋体" w:cs="微软雅黑"/>
                <w:b/>
                <w:bCs/>
                <w:sz w:val="27"/>
                <w:szCs w:val="27"/>
                <w:highlight w:val="none"/>
                <w:lang w:eastAsia="zh-CN"/>
              </w:rPr>
            </w:pPr>
            <w:r>
              <w:rPr>
                <w:rFonts w:hint="eastAsia" w:ascii="宋体" w:hAnsi="宋体" w:eastAsia="宋体" w:cs="微软雅黑"/>
                <w:b/>
                <w:bCs/>
                <w:sz w:val="27"/>
                <w:szCs w:val="27"/>
                <w:highlight w:val="none"/>
                <w:lang w:eastAsia="zh-CN"/>
              </w:rPr>
              <w:t>省级：</w:t>
            </w:r>
          </w:p>
          <w:p>
            <w:pPr>
              <w:widowControl/>
              <w:numPr>
                <w:ilvl w:val="0"/>
                <w:numId w:val="0"/>
              </w:numPr>
              <w:spacing w:line="320" w:lineRule="exact"/>
              <w:jc w:val="both"/>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1、洋湖之心A区A-1#商业；2.万科金域国际三期</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ind w:firstLine="300"/>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sz w:val="27"/>
                <w:szCs w:val="27"/>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9" w:hRule="atLeast"/>
          <w:jc w:val="center"/>
        </w:trPr>
        <w:tc>
          <w:tcPr>
            <w:tcW w:w="895" w:type="dxa"/>
            <w:vMerge w:val="continue"/>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独立投标人（施工资质）或联合体中施工单位</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default" w:ascii="宋体" w:hAnsi="宋体" w:eastAsia="宋体" w:cs="微软雅黑"/>
                <w:b w:val="0"/>
                <w:bCs w:val="0"/>
                <w:kern w:val="2"/>
                <w:sz w:val="27"/>
                <w:szCs w:val="27"/>
                <w:highlight w:val="none"/>
                <w:lang w:val="en-US" w:eastAsia="zh-CN" w:bidi="ar-SA"/>
              </w:rPr>
            </w:pPr>
            <w:r>
              <w:rPr>
                <w:rFonts w:hint="eastAsia" w:ascii="宋体" w:hAnsi="宋体" w:eastAsia="宋体" w:cs="微软雅黑"/>
                <w:b/>
                <w:bCs/>
                <w:kern w:val="2"/>
                <w:sz w:val="27"/>
                <w:szCs w:val="27"/>
                <w:highlight w:val="none"/>
                <w:lang w:val="en-US" w:eastAsia="zh-CN" w:bidi="ar-SA"/>
              </w:rPr>
              <w:t>国家级：</w:t>
            </w:r>
            <w:r>
              <w:rPr>
                <w:rFonts w:hint="eastAsia" w:ascii="宋体" w:hAnsi="宋体" w:eastAsia="宋体" w:cs="微软雅黑"/>
                <w:b w:val="0"/>
                <w:bCs w:val="0"/>
                <w:kern w:val="2"/>
                <w:sz w:val="27"/>
                <w:szCs w:val="27"/>
                <w:highlight w:val="none"/>
                <w:lang w:val="en-US" w:eastAsia="zh-CN" w:bidi="ar-SA"/>
              </w:rPr>
              <w:t>2000吨/年高端硬质合金棒型材生产线技术改造项目</w:t>
            </w:r>
          </w:p>
          <w:p>
            <w:pPr>
              <w:widowControl/>
              <w:spacing w:line="320" w:lineRule="exact"/>
              <w:jc w:val="left"/>
              <w:rPr>
                <w:rFonts w:hint="default" w:ascii="宋体" w:hAnsi="宋体" w:eastAsia="宋体" w:cs="微软雅黑"/>
                <w:b w:val="0"/>
                <w:bCs w:val="0"/>
                <w:kern w:val="2"/>
                <w:sz w:val="27"/>
                <w:szCs w:val="27"/>
                <w:highlight w:val="none"/>
                <w:lang w:val="en-US" w:eastAsia="zh-CN" w:bidi="ar-SA"/>
              </w:rPr>
            </w:pPr>
            <w:r>
              <w:rPr>
                <w:rFonts w:hint="eastAsia" w:ascii="宋体" w:hAnsi="宋体" w:eastAsia="宋体" w:cs="微软雅黑"/>
                <w:b/>
                <w:bCs/>
                <w:kern w:val="2"/>
                <w:sz w:val="27"/>
                <w:szCs w:val="27"/>
                <w:highlight w:val="none"/>
                <w:lang w:val="en-US" w:eastAsia="zh-CN" w:bidi="ar-SA"/>
              </w:rPr>
              <w:t>省级：</w:t>
            </w:r>
            <w:r>
              <w:rPr>
                <w:rFonts w:hint="eastAsia" w:ascii="宋体" w:hAnsi="宋体" w:eastAsia="宋体" w:cs="微软雅黑"/>
                <w:b w:val="0"/>
                <w:bCs w:val="0"/>
                <w:kern w:val="2"/>
                <w:sz w:val="27"/>
                <w:szCs w:val="27"/>
                <w:highlight w:val="none"/>
                <w:lang w:val="en-US" w:eastAsia="zh-CN" w:bidi="ar-SA"/>
              </w:rPr>
              <w:t>汨罗市龙舟竞渡基地设施建设项目</w:t>
            </w:r>
          </w:p>
        </w:tc>
        <w:tc>
          <w:tcPr>
            <w:tcW w:w="2502"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eastAsia" w:ascii="宋体" w:hAnsi="宋体" w:eastAsia="宋体" w:cs="微软雅黑"/>
                <w:b w:val="0"/>
                <w:bCs w:val="0"/>
                <w:kern w:val="2"/>
                <w:sz w:val="27"/>
                <w:szCs w:val="27"/>
                <w:highlight w:val="none"/>
                <w:lang w:val="en-US" w:eastAsia="zh-CN" w:bidi="ar-SA"/>
              </w:rPr>
            </w:pPr>
            <w:r>
              <w:rPr>
                <w:rFonts w:hint="eastAsia" w:ascii="宋体" w:hAnsi="宋体" w:eastAsia="宋体" w:cs="微软雅黑"/>
                <w:b/>
                <w:bCs/>
                <w:kern w:val="2"/>
                <w:sz w:val="27"/>
                <w:szCs w:val="27"/>
                <w:highlight w:val="none"/>
                <w:lang w:val="en-US" w:eastAsia="zh-CN" w:bidi="ar-SA"/>
              </w:rPr>
              <w:t>国家级：</w:t>
            </w:r>
            <w:r>
              <w:rPr>
                <w:rFonts w:hint="eastAsia" w:ascii="宋体" w:hAnsi="宋体" w:eastAsia="宋体" w:cs="微软雅黑"/>
                <w:b w:val="0"/>
                <w:bCs w:val="0"/>
                <w:kern w:val="2"/>
                <w:sz w:val="27"/>
                <w:szCs w:val="27"/>
                <w:highlight w:val="none"/>
                <w:lang w:val="en-US" w:eastAsia="zh-CN" w:bidi="ar-SA"/>
              </w:rPr>
              <w:t>中南大学新校区体育馆（游泳馆）建设工程</w:t>
            </w:r>
          </w:p>
          <w:p>
            <w:pPr>
              <w:widowControl/>
              <w:spacing w:line="320" w:lineRule="exact"/>
              <w:jc w:val="left"/>
              <w:rPr>
                <w:rFonts w:ascii="宋体" w:hAnsi="宋体" w:eastAsia="宋体" w:cs="微软雅黑"/>
                <w:kern w:val="2"/>
                <w:sz w:val="27"/>
                <w:szCs w:val="27"/>
                <w:highlight w:val="none"/>
                <w:lang w:val="en-US" w:eastAsia="zh-CN" w:bidi="ar-SA"/>
              </w:rPr>
            </w:pPr>
            <w:r>
              <w:rPr>
                <w:rFonts w:hint="eastAsia" w:ascii="宋体" w:hAnsi="宋体" w:eastAsia="宋体" w:cs="微软雅黑"/>
                <w:b/>
                <w:bCs/>
                <w:kern w:val="2"/>
                <w:sz w:val="27"/>
                <w:szCs w:val="27"/>
                <w:highlight w:val="none"/>
                <w:lang w:val="en-US" w:eastAsia="zh-CN" w:bidi="ar-SA"/>
              </w:rPr>
              <w:t>省级：</w:t>
            </w:r>
            <w:r>
              <w:rPr>
                <w:rFonts w:hint="eastAsia" w:ascii="宋体" w:hAnsi="宋体" w:eastAsia="宋体" w:cs="微软雅黑"/>
                <w:b w:val="0"/>
                <w:bCs w:val="0"/>
                <w:kern w:val="2"/>
                <w:sz w:val="27"/>
                <w:szCs w:val="27"/>
                <w:highlight w:val="none"/>
                <w:lang w:val="en-US" w:eastAsia="zh-CN" w:bidi="ar-SA"/>
              </w:rPr>
              <w:t>衡阳师范学院新校区图书馆项目</w:t>
            </w:r>
          </w:p>
        </w:tc>
        <w:tc>
          <w:tcPr>
            <w:tcW w:w="2503" w:type="dxa"/>
            <w:tcBorders>
              <w:top w:val="single" w:color="auto" w:sz="4" w:space="0"/>
              <w:left w:val="nil"/>
              <w:bottom w:val="single" w:color="auto" w:sz="4" w:space="0"/>
              <w:right w:val="single" w:color="auto" w:sz="4" w:space="0"/>
            </w:tcBorders>
            <w:shd w:val="clear" w:color="auto" w:fill="auto"/>
            <w:tcMar>
              <w:left w:w="105" w:type="dxa"/>
              <w:right w:w="105" w:type="dxa"/>
            </w:tcMar>
            <w:vAlign w:val="center"/>
          </w:tcPr>
          <w:p>
            <w:pPr>
              <w:widowControl/>
              <w:spacing w:line="320" w:lineRule="exact"/>
              <w:jc w:val="left"/>
              <w:rPr>
                <w:rFonts w:hint="default" w:ascii="宋体" w:hAnsi="宋体" w:eastAsia="宋体" w:cs="微软雅黑"/>
                <w:kern w:val="2"/>
                <w:sz w:val="27"/>
                <w:szCs w:val="27"/>
                <w:highlight w:val="none"/>
                <w:lang w:val="en-US" w:eastAsia="zh-CN" w:bidi="ar-SA"/>
              </w:rPr>
            </w:pPr>
            <w:r>
              <w:rPr>
                <w:rFonts w:hint="eastAsia" w:ascii="宋体" w:hAnsi="宋体" w:eastAsia="宋体" w:cs="微软雅黑"/>
                <w:b/>
                <w:bCs/>
                <w:kern w:val="2"/>
                <w:sz w:val="27"/>
                <w:szCs w:val="27"/>
                <w:highlight w:val="none"/>
                <w:lang w:val="en-US" w:eastAsia="zh-CN" w:bidi="ar-SA"/>
              </w:rPr>
              <w:t>国家级：</w:t>
            </w:r>
            <w:r>
              <w:rPr>
                <w:rFonts w:hint="eastAsia" w:ascii="宋体" w:hAnsi="宋体" w:eastAsia="宋体" w:cs="微软雅黑"/>
                <w:b w:val="0"/>
                <w:bCs w:val="0"/>
                <w:kern w:val="2"/>
                <w:sz w:val="27"/>
                <w:szCs w:val="27"/>
                <w:highlight w:val="none"/>
                <w:lang w:val="en-US" w:eastAsia="zh-CN" w:bidi="ar-SA"/>
              </w:rPr>
              <w:t>福天藏郡广场3#、4#、5#栋及地下室（一期）</w:t>
            </w:r>
            <w:r>
              <w:rPr>
                <w:rFonts w:hint="eastAsia" w:ascii="宋体" w:hAnsi="宋体" w:eastAsia="宋体" w:cs="微软雅黑"/>
                <w:b w:val="0"/>
                <w:bCs w:val="0"/>
                <w:kern w:val="2"/>
                <w:sz w:val="27"/>
                <w:szCs w:val="27"/>
                <w:highlight w:val="none"/>
                <w:lang w:val="en-US" w:eastAsia="zh-CN" w:bidi="ar-SA"/>
              </w:rPr>
              <w:br w:type="textWrapping"/>
            </w:r>
            <w:r>
              <w:rPr>
                <w:rFonts w:hint="eastAsia" w:ascii="宋体" w:hAnsi="宋体" w:eastAsia="宋体" w:cs="微软雅黑"/>
                <w:b/>
                <w:bCs/>
                <w:kern w:val="2"/>
                <w:sz w:val="27"/>
                <w:szCs w:val="27"/>
                <w:highlight w:val="none"/>
                <w:lang w:val="en-US" w:eastAsia="zh-CN" w:bidi="ar-SA"/>
              </w:rPr>
              <w:t>省级：</w:t>
            </w:r>
            <w:r>
              <w:rPr>
                <w:rFonts w:hint="eastAsia" w:ascii="宋体" w:hAnsi="宋体" w:eastAsia="宋体" w:cs="微软雅黑"/>
                <w:b w:val="0"/>
                <w:bCs w:val="0"/>
                <w:kern w:val="2"/>
                <w:sz w:val="27"/>
                <w:szCs w:val="27"/>
                <w:highlight w:val="none"/>
                <w:lang w:val="en-US" w:eastAsia="zh-CN" w:bidi="ar-SA"/>
              </w:rPr>
              <w:t>福天.星中心（住宅一期）2-5#栋及地下室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标准化工地</w:t>
            </w: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独立投标人（施工资质）或联合体中施工单位</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bCs/>
                <w:sz w:val="27"/>
                <w:szCs w:val="27"/>
                <w:highlight w:val="none"/>
                <w:lang w:eastAsia="zh-CN"/>
              </w:rPr>
              <w:t>国家级：</w:t>
            </w:r>
            <w:r>
              <w:rPr>
                <w:rFonts w:hint="eastAsia" w:ascii="宋体" w:hAnsi="宋体" w:eastAsia="宋体" w:cs="微软雅黑"/>
                <w:b w:val="0"/>
                <w:bCs w:val="0"/>
                <w:sz w:val="27"/>
                <w:szCs w:val="27"/>
                <w:highlight w:val="none"/>
                <w:lang w:eastAsia="zh-CN"/>
              </w:rPr>
              <w:t>1.湖南矿湘置业有限公司五矿广场项目2#栋及一期地下室；</w:t>
            </w:r>
          </w:p>
          <w:p>
            <w:pPr>
              <w:widowControl/>
              <w:numPr>
                <w:ilvl w:val="0"/>
                <w:numId w:val="0"/>
              </w:numPr>
              <w:spacing w:line="320" w:lineRule="exact"/>
              <w:ind w:leftChars="0"/>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val="en-US" w:eastAsia="zh-CN"/>
              </w:rPr>
              <w:t>2.</w:t>
            </w:r>
            <w:r>
              <w:rPr>
                <w:rFonts w:hint="eastAsia" w:ascii="宋体" w:hAnsi="宋体" w:eastAsia="宋体" w:cs="微软雅黑"/>
                <w:b w:val="0"/>
                <w:bCs w:val="0"/>
                <w:sz w:val="27"/>
                <w:szCs w:val="27"/>
                <w:highlight w:val="none"/>
                <w:lang w:eastAsia="zh-CN"/>
              </w:rPr>
              <w:t>华润博麓雅园二期（2-1#、2-2#、2-3#、2-4#、2-5#、2-6#、 2-7#、2-8#、2-9#、MG2#门岗及地下室2）</w:t>
            </w:r>
          </w:p>
          <w:p>
            <w:pPr>
              <w:widowControl/>
              <w:numPr>
                <w:ilvl w:val="0"/>
                <w:numId w:val="0"/>
              </w:numPr>
              <w:spacing w:line="320" w:lineRule="exact"/>
              <w:ind w:leftChars="0"/>
              <w:jc w:val="left"/>
              <w:rPr>
                <w:rFonts w:hint="eastAsia" w:ascii="宋体" w:hAnsi="宋体" w:eastAsia="宋体" w:cs="微软雅黑"/>
                <w:b/>
                <w:bCs/>
                <w:sz w:val="27"/>
                <w:szCs w:val="27"/>
                <w:highlight w:val="none"/>
              </w:rPr>
            </w:pPr>
            <w:r>
              <w:rPr>
                <w:rFonts w:hint="eastAsia" w:ascii="宋体" w:hAnsi="宋体" w:eastAsia="宋体" w:cs="微软雅黑"/>
                <w:b/>
                <w:bCs/>
                <w:sz w:val="27"/>
                <w:szCs w:val="27"/>
                <w:highlight w:val="none"/>
              </w:rPr>
              <w:t>湖南省202</w:t>
            </w:r>
            <w:r>
              <w:rPr>
                <w:rFonts w:hint="eastAsia" w:ascii="宋体" w:hAnsi="宋体" w:eastAsia="宋体" w:cs="微软雅黑"/>
                <w:b/>
                <w:bCs/>
                <w:sz w:val="27"/>
                <w:szCs w:val="27"/>
                <w:highlight w:val="none"/>
                <w:lang w:val="en-US" w:eastAsia="zh-CN"/>
              </w:rPr>
              <w:t>1</w:t>
            </w:r>
            <w:r>
              <w:rPr>
                <w:rFonts w:hint="eastAsia" w:ascii="宋体" w:hAnsi="宋体" w:eastAsia="宋体" w:cs="微软雅黑"/>
                <w:b/>
                <w:bCs/>
                <w:sz w:val="27"/>
                <w:szCs w:val="27"/>
                <w:highlight w:val="none"/>
              </w:rPr>
              <w:t>年度建筑施工安全生产标准化年度项目考评优良工地：</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1.长沙市轨道交通 6 号线工程黄梨路车辆基地钢结构及屋面工程；</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2.当代府 MOMA 项目 G1#、G2#、G3#、G5#、G6#、G7#、S1#、S2#、S3#、幼儿园、地下室、西侧大门、南侧大门；</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3.阳光城尚东湾青柠园 10-1#、10-2#、11#、12#栋、S4-S7 板下商业，板下一层及地下室 D 区工程；</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4.旷代沁园项目三期 S2 地块；</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5.五矿·万境潇湘项目；</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6.乾升雅苑二期 6#、7#、8#、9#、10#、7#商业及 B 区地下室；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7.万润·滨江天著三组团 1#（精装修）、2#（精装修）、10#（精装修）、幼儿园、地下室（三期）、1#地下商业街、大门；</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8.中国五矿麓山科创园建设项目一期工程（F1#-F4#及 F 区地下室、D1#栋、G1#-G7#、H1#-H2#及 H 区地下室）；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9.车用锂电池正极材料扩产一期项目宿舍、废水站、垃圾站、固废间及锅炉房、正极材料厂房一、正极材料厂房二、地下室、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架空车库、泵房及消防控制室、库房、门卫一、门卫二、检测楼、食堂；</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10.国际社区（住宅）高层洋房项目；</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11.美的·梧桐庄园三期；</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12.炎陵亿都九里晴川二期；</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13.爱渌·中央城项目一期工程二标段；</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14.亿都茉莉公馆二期；</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15.五矿﹒万境水岸 G 地块 H7-H10 栋及商业；</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16.湘潭海泡石新材料科技产业园一区；</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17.高新区现代城一期项目；</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18.仁为峰·邵东壹号（02-C2）地块 1#、2#、3#、4#栋及地下室一段；</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19.金茂和茂苑（</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5 号地块）项目；</w:t>
            </w:r>
          </w:p>
          <w:p>
            <w:pPr>
              <w:widowControl/>
              <w:numPr>
                <w:ilvl w:val="0"/>
                <w:numId w:val="4"/>
              </w:numPr>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澳海富春山居一期（16#-20#、25#、28#、32#栋及地下室）；</w:t>
            </w:r>
          </w:p>
          <w:p>
            <w:pPr>
              <w:widowControl/>
              <w:numPr>
                <w:ilvl w:val="0"/>
                <w:numId w:val="0"/>
              </w:numPr>
              <w:spacing w:line="320" w:lineRule="exact"/>
              <w:jc w:val="left"/>
              <w:rPr>
                <w:rFonts w:hint="eastAsia" w:ascii="宋体" w:hAnsi="宋体" w:eastAsia="宋体" w:cs="微软雅黑"/>
                <w:b/>
                <w:bCs/>
                <w:sz w:val="27"/>
                <w:szCs w:val="27"/>
                <w:highlight w:val="none"/>
              </w:rPr>
            </w:pPr>
            <w:r>
              <w:rPr>
                <w:rFonts w:hint="eastAsia" w:ascii="宋体" w:hAnsi="宋体" w:eastAsia="宋体" w:cs="微软雅黑"/>
                <w:b/>
                <w:bCs/>
                <w:sz w:val="27"/>
                <w:szCs w:val="27"/>
                <w:highlight w:val="none"/>
              </w:rPr>
              <w:t>湖南省202</w:t>
            </w:r>
            <w:r>
              <w:rPr>
                <w:rFonts w:hint="eastAsia" w:ascii="宋体" w:hAnsi="宋体" w:eastAsia="宋体" w:cs="微软雅黑"/>
                <w:b/>
                <w:bCs/>
                <w:sz w:val="27"/>
                <w:szCs w:val="27"/>
                <w:highlight w:val="none"/>
                <w:lang w:val="en-US" w:eastAsia="zh-CN"/>
              </w:rPr>
              <w:t>1</w:t>
            </w:r>
            <w:r>
              <w:rPr>
                <w:rFonts w:hint="eastAsia" w:ascii="宋体" w:hAnsi="宋体" w:eastAsia="宋体" w:cs="微软雅黑"/>
                <w:b/>
                <w:bCs/>
                <w:sz w:val="27"/>
                <w:szCs w:val="27"/>
                <w:highlight w:val="none"/>
              </w:rPr>
              <w:t>年度建筑施工质量管理标准化年度项目考评优良工地：</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1.长沙红星·天铂（一期）C 地块 25#栋—30#栋、W01#物业、 C 地块地下室、C 地块垃圾房；</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2.当代府 MOMA 项目 G1#、G2#、G3#、G5#、G6#、G7#、S1#、S2#、 S3#、幼儿园、地下室、西侧大门、南侧大门；</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3.长沙市轨道交通 6 号线工程黄梨路车辆基地钢结构及屋面工程；</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4.阳光城尚东湾青柠园 10-1#、10-2#、11#、12#栋、S4-S7 板下商业，板下一层及地下室 D 区工程；</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5.长沙雨花红星·天铂一期A地块；</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6.乾升雅苑二期 6#、7#、8#、9#、10#、7#商业及 B 区地下室；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7.万润·滨江天著三组团 1#（精装修）、2#（精装修）、10# （精装修）、幼儿园、地下室（三期）、1#地下商业街、大门；</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8.梦想金茂华府（</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B-51 地块）工程（</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G1#-G3#、G5#-G7#、S1#-S4#栋、4#栋幼儿园、地下室）；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9.车用锂电池正极材料扩产一期项目宿舍、废水站、垃圾站、 固废间及锅炉房、正极材料厂房一、正极材料厂房二、地下室、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架空车库、泵房及消防控制室、库房、门卫一、门卫二、检测楼、食堂；</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10.国际社区（住宅）高层洋房项目；</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11.爱渌·中央城项目一期工程二标段；</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12.金茂·如茂苑二期 G10＃-G11＃、G16#-G17#栋、地下室；</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13.亿都金新城九里云珑；</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14.五矿﹒万境水岸 G 地块 H7-H10 栋及商业；</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15.长房潭房·时代公馆（三期）地下室（含人防）、沿街商业；</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16.湘潭海泡石新材料科技产业园一区；</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17.高新区现代城一期项目；</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18.仁为峰·邵东壹号（02-C2）地块 1#、2#、3#、4#栋及地下室一段；</w:t>
            </w:r>
          </w:p>
          <w:p>
            <w:pPr>
              <w:widowControl/>
              <w:spacing w:line="320" w:lineRule="exact"/>
              <w:jc w:val="left"/>
              <w:rPr>
                <w:rFonts w:hint="eastAsia" w:ascii="宋体" w:hAnsi="宋体" w:eastAsia="宋体" w:cs="微软雅黑"/>
                <w:b w:val="0"/>
                <w:bCs w:val="0"/>
                <w:sz w:val="27"/>
                <w:szCs w:val="27"/>
                <w:highlight w:val="none"/>
                <w:lang w:val="en-US" w:eastAsia="zh-CN"/>
              </w:rPr>
            </w:pPr>
            <w:r>
              <w:rPr>
                <w:rFonts w:hint="eastAsia" w:ascii="宋体" w:hAnsi="宋体" w:eastAsia="宋体" w:cs="微软雅黑"/>
                <w:b w:val="0"/>
                <w:bCs w:val="0"/>
                <w:sz w:val="27"/>
                <w:szCs w:val="27"/>
                <w:highlight w:val="none"/>
                <w:lang w:val="en-US" w:eastAsia="zh-CN"/>
              </w:rPr>
              <w:t>19.金茂和茂苑（5 号地块）项目；</w:t>
            </w:r>
          </w:p>
          <w:p>
            <w:pPr>
              <w:widowControl/>
              <w:spacing w:line="320" w:lineRule="exact"/>
              <w:jc w:val="left"/>
              <w:rPr>
                <w:rFonts w:ascii="宋体" w:hAnsi="宋体" w:eastAsia="宋体" w:cs="微软雅黑"/>
                <w:sz w:val="27"/>
                <w:szCs w:val="27"/>
                <w:highlight w:val="none"/>
              </w:rPr>
            </w:pPr>
            <w:r>
              <w:rPr>
                <w:rFonts w:hint="eastAsia" w:ascii="宋体" w:hAnsi="宋体" w:eastAsia="宋体" w:cs="微软雅黑"/>
                <w:b w:val="0"/>
                <w:bCs w:val="0"/>
                <w:sz w:val="27"/>
                <w:szCs w:val="27"/>
                <w:highlight w:val="none"/>
                <w:lang w:val="en-US" w:eastAsia="zh-CN"/>
              </w:rPr>
              <w:t>20.美的铂悦府（一期）</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left"/>
              <w:rPr>
                <w:rFonts w:hint="eastAsia" w:ascii="宋体" w:hAnsi="宋体" w:eastAsia="宋体" w:cs="微软雅黑"/>
                <w:b w:val="0"/>
                <w:bCs w:val="0"/>
                <w:sz w:val="27"/>
                <w:szCs w:val="27"/>
                <w:highlight w:val="none"/>
              </w:rPr>
            </w:pPr>
            <w:r>
              <w:rPr>
                <w:rFonts w:hint="eastAsia" w:ascii="宋体" w:hAnsi="宋体" w:eastAsia="宋体" w:cs="微软雅黑"/>
                <w:b/>
                <w:bCs/>
                <w:sz w:val="27"/>
                <w:szCs w:val="27"/>
                <w:highlight w:val="none"/>
                <w:lang w:eastAsia="zh-CN"/>
              </w:rPr>
              <w:t>国家级：</w:t>
            </w:r>
            <w:r>
              <w:rPr>
                <w:rFonts w:hint="eastAsia" w:ascii="宋体" w:hAnsi="宋体" w:eastAsia="宋体" w:cs="微软雅黑"/>
                <w:b w:val="0"/>
                <w:bCs w:val="0"/>
                <w:sz w:val="27"/>
                <w:szCs w:val="27"/>
                <w:highlight w:val="none"/>
              </w:rPr>
              <w:t>中南大学-湘雅二医院门急诊医技楼</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bCs/>
                <w:sz w:val="27"/>
                <w:szCs w:val="27"/>
                <w:highlight w:val="none"/>
              </w:rPr>
              <w:t>湖南省</w:t>
            </w:r>
            <w:r>
              <w:rPr>
                <w:rFonts w:hint="eastAsia" w:ascii="宋体" w:hAnsi="宋体" w:eastAsia="宋体" w:cs="微软雅黑"/>
                <w:b/>
                <w:bCs/>
                <w:sz w:val="27"/>
                <w:szCs w:val="27"/>
                <w:highlight w:val="none"/>
                <w:lang w:val="en-US" w:eastAsia="zh-CN"/>
              </w:rPr>
              <w:t>2021</w:t>
            </w:r>
            <w:r>
              <w:rPr>
                <w:rFonts w:hint="eastAsia" w:ascii="宋体" w:hAnsi="宋体" w:eastAsia="宋体" w:cs="微软雅黑"/>
                <w:b/>
                <w:bCs/>
                <w:sz w:val="27"/>
                <w:szCs w:val="27"/>
                <w:highlight w:val="none"/>
              </w:rPr>
              <w:t>年度建筑施工安全生产标准化年度项目考评优良工地：</w:t>
            </w:r>
            <w:r>
              <w:rPr>
                <w:rFonts w:hint="eastAsia" w:ascii="宋体" w:hAnsi="宋体" w:eastAsia="宋体" w:cs="微软雅黑"/>
                <w:b w:val="0"/>
                <w:bCs w:val="0"/>
                <w:sz w:val="27"/>
                <w:szCs w:val="27"/>
                <w:highlight w:val="none"/>
                <w:lang w:eastAsia="zh-CN"/>
              </w:rPr>
              <w:t>1.湖南科技职业学院新校区建设工程（一标段）；</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2.金隅桃源配套小学及幼儿园项目施工总承包；</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3.宁乡明德蓝月谷学校建设项目；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4.浏阳市现代应用中等职业学校建设项目（1#、2#、3#、7#栋）；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5.城际空间站 8#地块商办；</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6.南华大学新校区图书馆建设项目；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7.中国邮政储蓄银行邵阳市分行营运用房建设项目；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8.邵阳市第一人民医院医疗综合楼（含儿童医疗服务体系）建设项目 1 期；</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9.金罗湾·江院城市森林；</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10.湘泰九龙城 11#楼及相应地下室；</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11.邵东县中医医院新建门诊、内科住院综合楼建设项目；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12.书香名苑 1、2 号楼；</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13.建工·庆丰学府项目；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14.岳阳经济技术开发区科创产业园；</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15.武陵区第六小学项目；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16.常德市穿紫河特色商业街-婚庆产业园 A0#-A8#及地下室设计采购施工总承包项目；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17.津市市人民医院改扩建项目（二期）主体工程；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18.桃江县妇幼保健院妇幼健康服务综合楼建设项目；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19.乐雅山居 5-7#栋及地下室、垃圾站；</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20.郴州市公共卫生中心建设工程（二期）施工；</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bCs/>
                <w:sz w:val="27"/>
                <w:szCs w:val="27"/>
                <w:highlight w:val="none"/>
              </w:rPr>
              <w:t>湖南省202</w:t>
            </w:r>
            <w:r>
              <w:rPr>
                <w:rFonts w:hint="eastAsia" w:ascii="宋体" w:hAnsi="宋体" w:eastAsia="宋体" w:cs="微软雅黑"/>
                <w:b/>
                <w:bCs/>
                <w:sz w:val="27"/>
                <w:szCs w:val="27"/>
                <w:highlight w:val="none"/>
                <w:lang w:val="en-US" w:eastAsia="zh-CN"/>
              </w:rPr>
              <w:t>1</w:t>
            </w:r>
            <w:r>
              <w:rPr>
                <w:rFonts w:hint="eastAsia" w:ascii="宋体" w:hAnsi="宋体" w:eastAsia="宋体" w:cs="微软雅黑"/>
                <w:b/>
                <w:bCs/>
                <w:sz w:val="27"/>
                <w:szCs w:val="27"/>
                <w:highlight w:val="none"/>
              </w:rPr>
              <w:t>年度建筑施工质量管理标准化年度项目考评优良工地：</w:t>
            </w:r>
            <w:r>
              <w:rPr>
                <w:rFonts w:hint="eastAsia" w:ascii="宋体" w:hAnsi="宋体" w:eastAsia="宋体" w:cs="微软雅黑"/>
                <w:b w:val="0"/>
                <w:bCs w:val="0"/>
                <w:sz w:val="27"/>
                <w:szCs w:val="27"/>
                <w:highlight w:val="none"/>
                <w:lang w:eastAsia="zh-CN"/>
              </w:rPr>
              <w:t>1.湖南科技职业学院新校区建设工程（一标段）；</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2.金隅桃源配套小学及幼儿园项目施工总承包；</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3.宁乡明德蓝月谷学校建设项目；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4.南华大学新校区图书馆建设项目；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5.中国邮政储蓄银行邵阳市分行营运用房建设项目；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6.金罗湾·江院城市森林；</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7.邵阳市第一人民医院医疗综合楼（含儿童医疗服务体系）建设项目1 期；</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8.邵东县中医医院新建门诊、内科住院综合楼建设项目；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9.书香名苑 1、2 号楼；</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10.建工·庆丰学府项目；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11.岳阳经济技术开发区科创产业园；</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12.武陵区第六小学项目；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13.津市市人民医院改扩建项目（二期）主体工程；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14.桃江县妇幼保健院妇幼健康服务综合楼建设项目；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15.郴州市公共卫生中心建设工程（二期）施工；</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16.乐雅山居 5-7#栋及地下室、垃圾站；</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17.桂东世纪佳城桂公馆房地产开发项目；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18.永州市湘江西岸棚户区改造文昌阁安置小区项目一期工程；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19.道县智能制造机械装备产业园项目二期；</w:t>
            </w:r>
          </w:p>
          <w:p>
            <w:pPr>
              <w:widowControl/>
              <w:spacing w:line="320" w:lineRule="exact"/>
              <w:jc w:val="left"/>
              <w:rPr>
                <w:rFonts w:ascii="宋体" w:hAnsi="宋体" w:eastAsia="宋体" w:cs="微软雅黑"/>
                <w:sz w:val="27"/>
                <w:szCs w:val="27"/>
                <w:highlight w:val="none"/>
              </w:rPr>
            </w:pPr>
            <w:r>
              <w:rPr>
                <w:rFonts w:hint="eastAsia" w:ascii="宋体" w:hAnsi="宋体" w:eastAsia="宋体" w:cs="微软雅黑"/>
                <w:b w:val="0"/>
                <w:bCs w:val="0"/>
                <w:sz w:val="27"/>
                <w:szCs w:val="27"/>
                <w:highlight w:val="none"/>
                <w:lang w:eastAsia="zh-CN"/>
              </w:rPr>
              <w:t>20.道县电子信息产业孵化基地 EPC 项目</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left"/>
              <w:rPr>
                <w:rFonts w:hint="eastAsia" w:ascii="宋体" w:hAnsi="宋体" w:eastAsia="宋体" w:cs="微软雅黑"/>
                <w:b w:val="0"/>
                <w:bCs w:val="0"/>
                <w:sz w:val="27"/>
                <w:szCs w:val="27"/>
                <w:highlight w:val="none"/>
              </w:rPr>
            </w:pPr>
            <w:r>
              <w:rPr>
                <w:rFonts w:hint="eastAsia" w:ascii="宋体" w:hAnsi="宋体" w:eastAsia="宋体" w:cs="微软雅黑"/>
                <w:b/>
                <w:bCs/>
                <w:sz w:val="27"/>
                <w:szCs w:val="27"/>
                <w:highlight w:val="none"/>
                <w:lang w:eastAsia="zh-CN"/>
              </w:rPr>
              <w:t>国家级：</w:t>
            </w:r>
            <w:r>
              <w:rPr>
                <w:rFonts w:hint="eastAsia" w:ascii="宋体" w:hAnsi="宋体" w:eastAsia="宋体" w:cs="微软雅黑"/>
                <w:b w:val="0"/>
                <w:bCs w:val="0"/>
                <w:sz w:val="27"/>
                <w:szCs w:val="27"/>
                <w:highlight w:val="none"/>
              </w:rPr>
              <w:t>福天.翡翠滨江13#、15#、16#住宅工程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bCs/>
                <w:sz w:val="27"/>
                <w:szCs w:val="27"/>
                <w:highlight w:val="none"/>
              </w:rPr>
              <w:t>湖南省</w:t>
            </w:r>
            <w:r>
              <w:rPr>
                <w:rFonts w:hint="eastAsia" w:ascii="宋体" w:hAnsi="宋体" w:eastAsia="宋体" w:cs="微软雅黑"/>
                <w:b/>
                <w:bCs/>
                <w:sz w:val="27"/>
                <w:szCs w:val="27"/>
                <w:highlight w:val="none"/>
                <w:lang w:val="en-US" w:eastAsia="zh-CN"/>
              </w:rPr>
              <w:t>2021</w:t>
            </w:r>
            <w:r>
              <w:rPr>
                <w:rFonts w:hint="eastAsia" w:ascii="宋体" w:hAnsi="宋体" w:eastAsia="宋体" w:cs="微软雅黑"/>
                <w:b/>
                <w:bCs/>
                <w:sz w:val="27"/>
                <w:szCs w:val="27"/>
                <w:highlight w:val="none"/>
              </w:rPr>
              <w:t>年度建筑施工安全生产标准化年度项目考评优良工地：</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1、福天藏郡雅苑三期5#-15#栋、东大门及地下室B、C区工程。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2、福天藏郡雅苑三期1#-4#栋及地下室A区工程。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3、开福区四方坪小学改扩建工程项目。</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4、福天.星中心（商业）A区、B区、C区及地下室工程。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5、广荣福第1-4#栋住宅、5#栋物管用房、6#垃圾站、7#栋办公、8#栋酒店及地下室。</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6、岳阳福天城项目（一期）A地块.玉瓶苑A2#-A8#栋。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7、张家界福天华府北地块（一阶段）项目设计施工总承包。</w:t>
            </w:r>
          </w:p>
          <w:p>
            <w:pPr>
              <w:widowControl/>
              <w:spacing w:line="320" w:lineRule="exact"/>
              <w:jc w:val="left"/>
              <w:rPr>
                <w:rFonts w:hint="eastAsia" w:ascii="宋体" w:hAnsi="宋体" w:eastAsia="宋体" w:cs="微软雅黑"/>
                <w:b/>
                <w:bCs/>
                <w:sz w:val="27"/>
                <w:szCs w:val="27"/>
                <w:highlight w:val="none"/>
                <w:lang w:eastAsia="zh-CN"/>
              </w:rPr>
            </w:pPr>
            <w:r>
              <w:rPr>
                <w:rFonts w:hint="eastAsia" w:ascii="宋体" w:hAnsi="宋体" w:eastAsia="宋体" w:cs="微软雅黑"/>
                <w:b/>
                <w:bCs/>
                <w:sz w:val="27"/>
                <w:szCs w:val="27"/>
                <w:highlight w:val="none"/>
                <w:lang w:eastAsia="zh-CN"/>
              </w:rPr>
              <w:t>湖南省2021年度建筑施工质量管理标准化年度项目考评优良工地：</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1、兴联商品房开发项目1#栋</w:t>
            </w:r>
            <w:r>
              <w:rPr>
                <w:rFonts w:hint="eastAsia" w:ascii="宋体" w:hAnsi="宋体" w:eastAsia="宋体" w:cs="微软雅黑"/>
                <w:b w:val="0"/>
                <w:bCs w:val="0"/>
                <w:sz w:val="27"/>
                <w:szCs w:val="27"/>
                <w:highlight w:val="none"/>
                <w:lang w:val="en-US" w:eastAsia="zh-CN"/>
              </w:rPr>
              <w:t>-</w:t>
            </w:r>
            <w:r>
              <w:rPr>
                <w:rFonts w:hint="eastAsia" w:ascii="宋体" w:hAnsi="宋体" w:eastAsia="宋体" w:cs="微软雅黑"/>
                <w:b w:val="0"/>
                <w:bCs w:val="0"/>
                <w:sz w:val="27"/>
                <w:szCs w:val="27"/>
                <w:highlight w:val="none"/>
                <w:lang w:eastAsia="zh-CN"/>
              </w:rPr>
              <w:t>8#栋、S1#栋及地下室。</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2、福天藏郡雅苑三期5#-15#栋、东大门及地下室B、C区工程。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3、福天藏郡雅苑三期1#-4#栋及地下室A区工程。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4、开福区社会福利中心建设工程（一期）。</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5、广荣福第1-4#栋住宅、5#栋物管用房、6#垃圾站、7#栋办公、8#栋酒店及地下室。</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6、福天.星中心（商业）A区、B区、C区及地下室工程。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7、岳阳福天城项目（一期）A地块.玉瓶苑A2#-A8#栋。</w:t>
            </w:r>
          </w:p>
          <w:p>
            <w:pPr>
              <w:widowControl/>
              <w:spacing w:line="320" w:lineRule="exact"/>
              <w:jc w:val="left"/>
              <w:rPr>
                <w:rFonts w:hint="eastAsia" w:ascii="宋体" w:hAnsi="宋体" w:eastAsia="宋体" w:cs="微软雅黑"/>
                <w:b w:val="0"/>
                <w:bCs w:val="0"/>
                <w:sz w:val="27"/>
                <w:szCs w:val="27"/>
                <w:highlight w:val="none"/>
                <w:lang w:eastAsia="zh-CN"/>
              </w:rPr>
            </w:pPr>
            <w:r>
              <w:rPr>
                <w:rFonts w:hint="eastAsia" w:ascii="宋体" w:hAnsi="宋体" w:eastAsia="宋体" w:cs="微软雅黑"/>
                <w:b w:val="0"/>
                <w:bCs w:val="0"/>
                <w:sz w:val="27"/>
                <w:szCs w:val="27"/>
                <w:highlight w:val="none"/>
                <w:lang w:eastAsia="zh-CN"/>
              </w:rPr>
              <w:t>8、张家界福天华府北地块（一阶段）项目设计施工总承包。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工程总承包项目负责人</w:t>
            </w: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姓名</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eastAsia" w:ascii="宋体" w:hAnsi="宋体" w:eastAsia="宋体" w:cs="微软雅黑"/>
                <w:sz w:val="27"/>
                <w:szCs w:val="27"/>
                <w:highlight w:val="none"/>
                <w:lang w:eastAsia="zh-CN"/>
              </w:rPr>
            </w:pPr>
            <w:r>
              <w:rPr>
                <w:rFonts w:hint="eastAsia" w:ascii="宋体" w:hAnsi="宋体" w:eastAsia="宋体" w:cs="微软雅黑"/>
                <w:sz w:val="27"/>
                <w:szCs w:val="27"/>
                <w:highlight w:val="none"/>
                <w:lang w:val="en-US" w:eastAsia="zh-CN"/>
              </w:rPr>
              <w:t>骆军</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ind w:firstLine="300"/>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李勇</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张安国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施工项目负责人</w:t>
            </w: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姓名</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default" w:ascii="宋体" w:hAnsi="宋体" w:eastAsia="宋体" w:cs="微软雅黑"/>
                <w:kern w:val="2"/>
                <w:sz w:val="27"/>
                <w:szCs w:val="27"/>
                <w:highlight w:val="none"/>
                <w:lang w:val="en-US" w:eastAsia="zh-CN" w:bidi="ar-SA"/>
              </w:rPr>
            </w:pPr>
            <w:r>
              <w:rPr>
                <w:rFonts w:hint="eastAsia" w:ascii="宋体" w:hAnsi="宋体" w:eastAsia="宋体" w:cs="微软雅黑"/>
                <w:sz w:val="27"/>
                <w:szCs w:val="27"/>
                <w:highlight w:val="none"/>
                <w:lang w:val="en-US" w:eastAsia="zh-CN"/>
              </w:rPr>
              <w:t>骆军</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ind w:firstLine="300" w:firstLineChars="0"/>
              <w:jc w:val="center"/>
              <w:rPr>
                <w:rFonts w:ascii="宋体" w:hAnsi="宋体" w:eastAsia="宋体" w:cs="微软雅黑"/>
                <w:kern w:val="2"/>
                <w:sz w:val="27"/>
                <w:szCs w:val="27"/>
                <w:highlight w:val="none"/>
                <w:lang w:val="en-US" w:eastAsia="zh-CN" w:bidi="ar-SA"/>
              </w:rPr>
            </w:pPr>
            <w:r>
              <w:rPr>
                <w:rFonts w:hint="eastAsia" w:ascii="宋体" w:hAnsi="宋体" w:eastAsia="宋体" w:cs="微软雅黑"/>
                <w:sz w:val="27"/>
                <w:szCs w:val="27"/>
                <w:highlight w:val="none"/>
                <w:lang w:val="en-US" w:eastAsia="zh-CN"/>
              </w:rPr>
              <w:t>李勇</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kern w:val="2"/>
                <w:sz w:val="27"/>
                <w:szCs w:val="27"/>
                <w:highlight w:val="none"/>
                <w:lang w:val="en-US" w:eastAsia="zh-CN" w:bidi="ar-SA"/>
              </w:rPr>
            </w:pPr>
            <w:r>
              <w:rPr>
                <w:rFonts w:hint="eastAsia" w:ascii="宋体" w:hAnsi="宋体" w:eastAsia="宋体" w:cs="微软雅黑"/>
                <w:sz w:val="27"/>
                <w:szCs w:val="27"/>
                <w:highlight w:val="none"/>
                <w:lang w:val="en-US" w:eastAsia="zh-CN"/>
              </w:rPr>
              <w:t>张安国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设计项目负责人</w:t>
            </w: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姓名</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刘智光</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ind w:firstLine="300" w:firstLineChars="0"/>
              <w:jc w:val="center"/>
              <w:rPr>
                <w:rFonts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刘学广</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kern w:val="2"/>
                <w:sz w:val="27"/>
                <w:szCs w:val="27"/>
                <w:highlight w:val="none"/>
                <w:lang w:val="en-US" w:eastAsia="zh-CN" w:bidi="ar-SA"/>
              </w:rPr>
            </w:pPr>
            <w:r>
              <w:rPr>
                <w:rFonts w:hint="eastAsia" w:ascii="宋体" w:hAnsi="宋体" w:eastAsia="宋体" w:cs="微软雅黑"/>
                <w:kern w:val="2"/>
                <w:sz w:val="27"/>
                <w:szCs w:val="27"/>
                <w:highlight w:val="none"/>
                <w:lang w:val="en-US" w:eastAsia="zh-CN" w:bidi="ar-SA"/>
              </w:rPr>
              <w:t>李灿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jc w:val="center"/>
        </w:trPr>
        <w:tc>
          <w:tcPr>
            <w:tcW w:w="895" w:type="dxa"/>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投标担保信息</w:t>
            </w: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担保机构</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eastAsia" w:ascii="宋体" w:hAnsi="宋体" w:eastAsia="宋体" w:cs="微软雅黑"/>
                <w:sz w:val="27"/>
                <w:szCs w:val="27"/>
                <w:highlight w:val="none"/>
                <w:lang w:eastAsia="zh-CN"/>
              </w:rPr>
            </w:pPr>
            <w:r>
              <w:rPr>
                <w:rFonts w:hint="eastAsia" w:ascii="宋体" w:hAnsi="宋体" w:eastAsia="宋体" w:cs="微软雅黑"/>
                <w:sz w:val="27"/>
                <w:szCs w:val="27"/>
                <w:highlight w:val="none"/>
                <w:lang w:val="en-US" w:eastAsia="zh-CN"/>
              </w:rPr>
              <w:t>/</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ind w:firstLine="300" w:firstLineChars="0"/>
              <w:jc w:val="center"/>
              <w:rPr>
                <w:rFonts w:hint="eastAsia" w:ascii="宋体" w:hAnsi="宋体" w:eastAsia="宋体" w:cs="微软雅黑"/>
                <w:sz w:val="27"/>
                <w:szCs w:val="27"/>
                <w:highlight w:val="none"/>
                <w:lang w:eastAsia="zh-CN"/>
              </w:rPr>
            </w:pPr>
            <w:r>
              <w:rPr>
                <w:rFonts w:hint="eastAsia" w:ascii="宋体" w:hAnsi="宋体" w:eastAsia="宋体" w:cs="微软雅黑"/>
                <w:sz w:val="27"/>
                <w:szCs w:val="27"/>
                <w:highlight w:val="none"/>
                <w:lang w:val="en-US" w:eastAsia="zh-CN"/>
              </w:rPr>
              <w:t>/</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eastAsia" w:ascii="宋体" w:hAnsi="宋体" w:eastAsia="宋体" w:cs="微软雅黑"/>
                <w:sz w:val="27"/>
                <w:szCs w:val="27"/>
                <w:highlight w:val="none"/>
                <w:lang w:eastAsia="zh-CN"/>
              </w:rPr>
            </w:pPr>
            <w:r>
              <w:rPr>
                <w:rFonts w:hint="eastAsia" w:ascii="宋体" w:hAnsi="宋体" w:eastAsia="宋体" w:cs="微软雅黑"/>
                <w:sz w:val="27"/>
                <w:szCs w:val="27"/>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95" w:type="dxa"/>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经营地址</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ind w:firstLine="300" w:firstLineChars="0"/>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jc w:val="center"/>
        </w:trPr>
        <w:tc>
          <w:tcPr>
            <w:tcW w:w="895"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spacing w:line="320" w:lineRule="exact"/>
              <w:rPr>
                <w:rFonts w:ascii="宋体" w:hAnsi="宋体" w:eastAsia="宋体" w:cs="微软雅黑"/>
                <w:sz w:val="27"/>
                <w:szCs w:val="27"/>
                <w:highlight w:val="none"/>
              </w:rPr>
            </w:pPr>
          </w:p>
        </w:tc>
        <w:tc>
          <w:tcPr>
            <w:tcW w:w="17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ascii="宋体" w:hAnsi="宋体" w:eastAsia="宋体" w:cs="微软雅黑"/>
                <w:sz w:val="27"/>
                <w:szCs w:val="27"/>
                <w:highlight w:val="none"/>
              </w:rPr>
            </w:pPr>
            <w:r>
              <w:rPr>
                <w:rFonts w:hint="eastAsia" w:ascii="宋体" w:hAnsi="宋体" w:eastAsia="宋体" w:cs="微软雅黑"/>
                <w:kern w:val="0"/>
                <w:sz w:val="27"/>
                <w:szCs w:val="27"/>
                <w:highlight w:val="none"/>
              </w:rPr>
              <w:t>联系电话</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w:t>
            </w:r>
          </w:p>
        </w:tc>
        <w:tc>
          <w:tcPr>
            <w:tcW w:w="250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ind w:firstLine="300" w:firstLineChars="0"/>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w:t>
            </w:r>
          </w:p>
        </w:tc>
        <w:tc>
          <w:tcPr>
            <w:tcW w:w="250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line="320" w:lineRule="exact"/>
              <w:jc w:val="center"/>
              <w:rPr>
                <w:rFonts w:hint="default" w:ascii="宋体" w:hAnsi="宋体" w:eastAsia="宋体" w:cs="微软雅黑"/>
                <w:sz w:val="27"/>
                <w:szCs w:val="27"/>
                <w:highlight w:val="none"/>
                <w:lang w:val="en-US" w:eastAsia="zh-CN"/>
              </w:rPr>
            </w:pPr>
            <w:r>
              <w:rPr>
                <w:rFonts w:hint="eastAsia" w:ascii="宋体" w:hAnsi="宋体" w:eastAsia="宋体" w:cs="微软雅黑"/>
                <w:sz w:val="27"/>
                <w:szCs w:val="27"/>
                <w:highlight w:val="none"/>
                <w:lang w:val="en-US" w:eastAsia="zh-CN"/>
              </w:rPr>
              <w:t>/</w:t>
            </w:r>
          </w:p>
        </w:tc>
      </w:tr>
    </w:tbl>
    <w:p>
      <w:pPr>
        <w:widowControl/>
        <w:spacing w:beforeAutospacing="1" w:line="390" w:lineRule="atLeast"/>
        <w:jc w:val="center"/>
        <w:outlineLvl w:val="2"/>
        <w:rPr>
          <w:rFonts w:hint="eastAsia" w:ascii="宋体" w:hAnsi="宋体" w:eastAsia="宋体" w:cs="宋体"/>
          <w:sz w:val="27"/>
          <w:szCs w:val="27"/>
          <w:highlight w:val="none"/>
        </w:rPr>
      </w:pPr>
      <w:r>
        <w:rPr>
          <w:rFonts w:hint="eastAsia" w:ascii="宋体" w:hAnsi="宋体" w:eastAsia="宋体" w:cs="宋体"/>
          <w:b/>
          <w:bCs/>
          <w:kern w:val="0"/>
          <w:sz w:val="27"/>
          <w:szCs w:val="27"/>
          <w:highlight w:val="none"/>
          <w:shd w:val="clear" w:color="auto" w:fill="FFFFFF"/>
        </w:rPr>
        <w:t>项目部关键岗位人员一览表</w:t>
      </w:r>
    </w:p>
    <w:p>
      <w:pPr>
        <w:widowControl/>
        <w:spacing w:line="320" w:lineRule="exact"/>
        <w:jc w:val="center"/>
        <w:rPr>
          <w:rFonts w:hint="eastAsia" w:ascii="宋体" w:hAnsi="宋体" w:eastAsia="宋体" w:cs="宋体"/>
          <w:b/>
          <w:sz w:val="27"/>
          <w:szCs w:val="27"/>
          <w:highlight w:val="none"/>
          <w:lang w:eastAsia="zh-CN"/>
        </w:rPr>
      </w:pPr>
      <w:r>
        <w:rPr>
          <w:rFonts w:hint="eastAsia" w:ascii="宋体" w:hAnsi="宋体" w:eastAsia="宋体" w:cs="宋体"/>
          <w:b/>
          <w:kern w:val="0"/>
          <w:sz w:val="27"/>
          <w:szCs w:val="27"/>
          <w:highlight w:val="none"/>
          <w:shd w:val="clear" w:color="auto" w:fill="FFFFFF"/>
        </w:rPr>
        <w:t>中标候选人一：</w:t>
      </w:r>
      <w:r>
        <w:rPr>
          <w:rFonts w:hint="eastAsia" w:ascii="宋体" w:hAnsi="宋体" w:eastAsia="宋体" w:cs="宋体"/>
          <w:b/>
          <w:kern w:val="0"/>
          <w:sz w:val="27"/>
          <w:szCs w:val="27"/>
          <w:highlight w:val="none"/>
          <w:shd w:val="clear" w:color="auto" w:fill="FFFFFF"/>
          <w:lang w:eastAsia="zh-CN"/>
        </w:rPr>
        <w:t>五矿二十三冶建设集团有限公司（牵头方）深圳市华阳国际工程设计股份有限公司（成员方）</w:t>
      </w:r>
    </w:p>
    <w:tbl>
      <w:tblPr>
        <w:tblStyle w:val="2"/>
        <w:tblW w:w="90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00"/>
        <w:gridCol w:w="708"/>
        <w:gridCol w:w="1418"/>
        <w:gridCol w:w="850"/>
        <w:gridCol w:w="1843"/>
        <w:gridCol w:w="1032"/>
        <w:gridCol w:w="1226"/>
        <w:gridCol w:w="11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800" w:type="dxa"/>
            <w:vMerge w:val="restart"/>
            <w:tcBorders>
              <w:top w:val="single" w:color="auto" w:sz="12" w:space="0"/>
              <w:left w:val="single" w:color="auto" w:sz="12"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姓名</w:t>
            </w:r>
          </w:p>
        </w:tc>
        <w:tc>
          <w:tcPr>
            <w:tcW w:w="708" w:type="dxa"/>
            <w:vMerge w:val="restart"/>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性别</w:t>
            </w:r>
          </w:p>
        </w:tc>
        <w:tc>
          <w:tcPr>
            <w:tcW w:w="6369" w:type="dxa"/>
            <w:gridSpan w:val="5"/>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执业或岗位资格证明</w:t>
            </w:r>
          </w:p>
        </w:tc>
        <w:tc>
          <w:tcPr>
            <w:tcW w:w="1177" w:type="dxa"/>
            <w:vMerge w:val="restart"/>
            <w:tcBorders>
              <w:top w:val="single" w:color="auto" w:sz="12" w:space="0"/>
              <w:left w:val="nil"/>
              <w:bottom w:val="single" w:color="auto" w:sz="4"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拟在本项目担任的工作岗位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00" w:type="dxa"/>
            <w:vMerge w:val="continue"/>
            <w:tcBorders>
              <w:top w:val="single" w:color="auto" w:sz="12" w:space="0"/>
              <w:left w:val="single" w:color="auto" w:sz="12" w:space="0"/>
              <w:bottom w:val="single" w:color="auto" w:sz="4" w:space="0"/>
              <w:right w:val="single" w:color="auto" w:sz="4"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c>
          <w:tcPr>
            <w:tcW w:w="708" w:type="dxa"/>
            <w:vMerge w:val="continue"/>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c>
          <w:tcPr>
            <w:tcW w:w="1418"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证书名称</w:t>
            </w:r>
          </w:p>
        </w:tc>
        <w:tc>
          <w:tcPr>
            <w:tcW w:w="8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级别</w:t>
            </w:r>
          </w:p>
        </w:tc>
        <w:tc>
          <w:tcPr>
            <w:tcW w:w="184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证号</w:t>
            </w:r>
          </w:p>
        </w:tc>
        <w:tc>
          <w:tcPr>
            <w:tcW w:w="103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专业</w:t>
            </w:r>
          </w:p>
        </w:tc>
        <w:tc>
          <w:tcPr>
            <w:tcW w:w="1226"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身份证号码</w:t>
            </w:r>
          </w:p>
        </w:tc>
        <w:tc>
          <w:tcPr>
            <w:tcW w:w="1177" w:type="dxa"/>
            <w:vMerge w:val="continue"/>
            <w:tcBorders>
              <w:top w:val="single" w:color="auto" w:sz="12" w:space="0"/>
              <w:left w:val="nil"/>
              <w:bottom w:val="single" w:color="auto" w:sz="4" w:space="0"/>
              <w:right w:val="single" w:color="auto" w:sz="12"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60" w:hRule="atLeast"/>
          <w:jc w:val="center"/>
        </w:trPr>
        <w:tc>
          <w:tcPr>
            <w:tcW w:w="800" w:type="dxa"/>
            <w:tcBorders>
              <w:left w:val="single" w:color="auto" w:sz="12"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微软雅黑"/>
                <w:sz w:val="27"/>
                <w:szCs w:val="27"/>
                <w:highlight w:val="none"/>
                <w:lang w:val="en-US" w:eastAsia="zh-CN"/>
              </w:rPr>
              <w:t>骆军</w:t>
            </w:r>
          </w:p>
        </w:tc>
        <w:tc>
          <w:tcPr>
            <w:tcW w:w="708"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color w:val="000000"/>
                <w:kern w:val="0"/>
                <w:sz w:val="27"/>
                <w:szCs w:val="27"/>
                <w:highlight w:val="none"/>
                <w:lang w:eastAsia="zh-CN"/>
              </w:rPr>
            </w:pPr>
            <w:r>
              <w:rPr>
                <w:rFonts w:hint="eastAsia" w:ascii="宋体" w:hAnsi="宋体" w:eastAsia="宋体" w:cs="宋体"/>
                <w:color w:val="000000"/>
                <w:kern w:val="0"/>
                <w:sz w:val="27"/>
                <w:szCs w:val="27"/>
                <w:highlight w:val="none"/>
                <w:lang w:eastAsia="zh-CN"/>
              </w:rPr>
              <w:t>男</w:t>
            </w:r>
          </w:p>
        </w:tc>
        <w:tc>
          <w:tcPr>
            <w:tcW w:w="1418"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sz w:val="27"/>
                <w:szCs w:val="27"/>
                <w:highlight w:val="none"/>
                <w:lang w:eastAsia="zh-CN"/>
              </w:rPr>
              <w:t>注册建造师</w:t>
            </w:r>
            <w:r>
              <w:rPr>
                <w:rFonts w:hint="eastAsia" w:ascii="宋体" w:hAnsi="宋体" w:eastAsia="宋体" w:cs="宋体"/>
                <w:sz w:val="27"/>
                <w:szCs w:val="27"/>
                <w:highlight w:val="none"/>
              </w:rPr>
              <w:t>/项目负责人安全生产考核合格证</w:t>
            </w:r>
          </w:p>
        </w:tc>
        <w:tc>
          <w:tcPr>
            <w:tcW w:w="8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一级/B证</w:t>
            </w:r>
          </w:p>
        </w:tc>
        <w:tc>
          <w:tcPr>
            <w:tcW w:w="184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湘1432007200801357/湘建安B（2019）0001308</w:t>
            </w:r>
          </w:p>
        </w:tc>
        <w:tc>
          <w:tcPr>
            <w:tcW w:w="1032"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建筑工程</w:t>
            </w:r>
          </w:p>
        </w:tc>
        <w:tc>
          <w:tcPr>
            <w:tcW w:w="1226"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rPr>
              <w:t>43</w:t>
            </w:r>
            <w:r>
              <w:rPr>
                <w:rFonts w:hint="eastAsia" w:ascii="宋体" w:hAnsi="宋体" w:eastAsia="宋体" w:cs="宋体"/>
                <w:sz w:val="27"/>
                <w:szCs w:val="27"/>
                <w:highlight w:val="none"/>
                <w:lang w:val="en-US" w:eastAsia="zh-CN"/>
              </w:rPr>
              <w:t>0</w:t>
            </w:r>
            <w:r>
              <w:rPr>
                <w:rFonts w:hint="eastAsia" w:ascii="宋体" w:hAnsi="宋体" w:eastAsia="宋体" w:cs="宋体"/>
                <w:sz w:val="27"/>
                <w:szCs w:val="27"/>
                <w:highlight w:val="none"/>
              </w:rPr>
              <w:t>***********</w:t>
            </w:r>
            <w:r>
              <w:rPr>
                <w:rFonts w:hint="eastAsia" w:ascii="宋体" w:hAnsi="宋体" w:eastAsia="宋体" w:cs="宋体"/>
                <w:sz w:val="27"/>
                <w:szCs w:val="27"/>
                <w:highlight w:val="none"/>
                <w:lang w:val="en-US" w:eastAsia="zh-CN"/>
              </w:rPr>
              <w:t>1014</w:t>
            </w:r>
          </w:p>
        </w:tc>
        <w:tc>
          <w:tcPr>
            <w:tcW w:w="1177" w:type="dxa"/>
            <w:tcBorders>
              <w:left w:val="nil"/>
              <w:bottom w:val="single" w:color="auto" w:sz="4"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kern w:val="0"/>
                <w:sz w:val="27"/>
                <w:szCs w:val="27"/>
                <w:highlight w:val="none"/>
              </w:rPr>
            </w:pPr>
            <w:r>
              <w:rPr>
                <w:rFonts w:hint="eastAsia" w:ascii="宋体" w:hAnsi="宋体" w:eastAsia="宋体" w:cs="宋体"/>
                <w:kern w:val="0"/>
                <w:sz w:val="27"/>
                <w:szCs w:val="27"/>
                <w:highlight w:val="none"/>
              </w:rPr>
              <w:t>工程总承包项目负责人</w:t>
            </w:r>
            <w:r>
              <w:rPr>
                <w:rFonts w:hint="eastAsia" w:ascii="宋体" w:hAnsi="宋体" w:eastAsia="宋体" w:cs="宋体"/>
                <w:kern w:val="0"/>
                <w:sz w:val="27"/>
                <w:szCs w:val="27"/>
                <w:highlight w:val="none"/>
                <w:lang w:eastAsia="zh-CN"/>
              </w:rPr>
              <w:t>（</w:t>
            </w:r>
            <w:r>
              <w:rPr>
                <w:rFonts w:hint="eastAsia" w:ascii="宋体" w:hAnsi="宋体" w:eastAsia="宋体" w:cs="宋体"/>
                <w:kern w:val="0"/>
                <w:sz w:val="27"/>
                <w:szCs w:val="27"/>
                <w:highlight w:val="none"/>
                <w:lang w:val="en-US" w:eastAsia="zh-CN"/>
              </w:rPr>
              <w:t>兼任</w:t>
            </w:r>
            <w:r>
              <w:rPr>
                <w:rFonts w:hint="eastAsia" w:ascii="宋体" w:hAnsi="宋体" w:eastAsia="宋体" w:cs="宋体"/>
                <w:kern w:val="0"/>
                <w:sz w:val="27"/>
                <w:szCs w:val="27"/>
                <w:highlight w:val="none"/>
              </w:rPr>
              <w:t>施工项目负责人</w:t>
            </w:r>
            <w:r>
              <w:rPr>
                <w:rFonts w:hint="eastAsia" w:ascii="宋体" w:hAnsi="宋体" w:eastAsia="宋体" w:cs="宋体"/>
                <w:kern w:val="0"/>
                <w:sz w:val="27"/>
                <w:szCs w:val="27"/>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68" w:hRule="atLeast"/>
          <w:jc w:val="center"/>
        </w:trPr>
        <w:tc>
          <w:tcPr>
            <w:tcW w:w="800" w:type="dxa"/>
            <w:tcBorders>
              <w:top w:val="single" w:color="auto" w:sz="4" w:space="0"/>
              <w:left w:val="single" w:color="auto" w:sz="12" w:space="0"/>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刘智光</w:t>
            </w:r>
          </w:p>
        </w:tc>
        <w:tc>
          <w:tcPr>
            <w:tcW w:w="708"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eastAsia="zh-CN"/>
              </w:rPr>
              <w:t>男</w:t>
            </w:r>
          </w:p>
        </w:tc>
        <w:tc>
          <w:tcPr>
            <w:tcW w:w="1418"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注册建筑师</w:t>
            </w:r>
          </w:p>
        </w:tc>
        <w:tc>
          <w:tcPr>
            <w:tcW w:w="850"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val="en-US" w:eastAsia="zh-CN"/>
              </w:rPr>
              <w:t>一级</w:t>
            </w:r>
          </w:p>
        </w:tc>
        <w:tc>
          <w:tcPr>
            <w:tcW w:w="1843"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20194411487</w:t>
            </w:r>
          </w:p>
        </w:tc>
        <w:tc>
          <w:tcPr>
            <w:tcW w:w="1032"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p>
        </w:tc>
        <w:tc>
          <w:tcPr>
            <w:tcW w:w="1226"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rPr>
              <w:t>43</w:t>
            </w:r>
            <w:r>
              <w:rPr>
                <w:rFonts w:hint="eastAsia" w:ascii="宋体" w:hAnsi="宋体" w:eastAsia="宋体" w:cs="宋体"/>
                <w:sz w:val="27"/>
                <w:szCs w:val="27"/>
                <w:highlight w:val="none"/>
                <w:lang w:val="en-US" w:eastAsia="zh-CN"/>
              </w:rPr>
              <w:t>0</w:t>
            </w:r>
            <w:r>
              <w:rPr>
                <w:rFonts w:hint="eastAsia" w:ascii="宋体" w:hAnsi="宋体" w:eastAsia="宋体" w:cs="宋体"/>
                <w:sz w:val="27"/>
                <w:szCs w:val="27"/>
                <w:highlight w:val="none"/>
              </w:rPr>
              <w:t>***********</w:t>
            </w:r>
            <w:r>
              <w:rPr>
                <w:rFonts w:hint="eastAsia" w:ascii="宋体" w:hAnsi="宋体" w:eastAsia="宋体" w:cs="宋体"/>
                <w:sz w:val="27"/>
                <w:szCs w:val="27"/>
                <w:highlight w:val="none"/>
                <w:lang w:val="en-US" w:eastAsia="zh-CN"/>
              </w:rPr>
              <w:t>1579</w:t>
            </w:r>
          </w:p>
        </w:tc>
        <w:tc>
          <w:tcPr>
            <w:tcW w:w="1177" w:type="dxa"/>
            <w:tcBorders>
              <w:top w:val="single" w:color="auto" w:sz="4" w:space="0"/>
              <w:left w:val="nil"/>
              <w:bottom w:val="single" w:color="auto" w:sz="12"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设计项目负责人</w:t>
            </w:r>
          </w:p>
        </w:tc>
      </w:tr>
    </w:tbl>
    <w:p>
      <w:pPr>
        <w:widowControl/>
        <w:spacing w:before="100" w:beforeAutospacing="1" w:line="400" w:lineRule="exact"/>
        <w:jc w:val="center"/>
        <w:rPr>
          <w:rFonts w:hint="eastAsia" w:ascii="宋体" w:hAnsi="宋体" w:eastAsia="宋体" w:cs="宋体"/>
          <w:b/>
          <w:kern w:val="0"/>
          <w:sz w:val="27"/>
          <w:szCs w:val="27"/>
          <w:highlight w:val="none"/>
          <w:shd w:val="clear" w:color="auto" w:fill="FFFFFF"/>
          <w:lang w:eastAsia="zh-CN"/>
        </w:rPr>
      </w:pPr>
      <w:r>
        <w:rPr>
          <w:rFonts w:hint="eastAsia" w:ascii="宋体" w:hAnsi="宋体" w:eastAsia="宋体" w:cs="宋体"/>
          <w:b/>
          <w:kern w:val="0"/>
          <w:sz w:val="27"/>
          <w:szCs w:val="27"/>
          <w:highlight w:val="none"/>
          <w:shd w:val="clear" w:color="auto" w:fill="FFFFFF"/>
        </w:rPr>
        <w:t>中标候选人二：</w:t>
      </w:r>
      <w:r>
        <w:rPr>
          <w:rFonts w:hint="eastAsia" w:ascii="宋体" w:hAnsi="宋体" w:eastAsia="宋体" w:cs="宋体"/>
          <w:b/>
          <w:kern w:val="0"/>
          <w:sz w:val="27"/>
          <w:szCs w:val="27"/>
          <w:highlight w:val="none"/>
          <w:shd w:val="clear" w:color="auto" w:fill="FFFFFF"/>
          <w:lang w:eastAsia="zh-CN"/>
        </w:rPr>
        <w:t>湖南省第四工程有限公司（牵头方）上海开艺设计集团有限公司（成员方）</w:t>
      </w:r>
    </w:p>
    <w:tbl>
      <w:tblPr>
        <w:tblStyle w:val="2"/>
        <w:tblW w:w="90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00"/>
        <w:gridCol w:w="708"/>
        <w:gridCol w:w="1418"/>
        <w:gridCol w:w="850"/>
        <w:gridCol w:w="1843"/>
        <w:gridCol w:w="844"/>
        <w:gridCol w:w="1290"/>
        <w:gridCol w:w="13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800" w:type="dxa"/>
            <w:vMerge w:val="restart"/>
            <w:tcBorders>
              <w:top w:val="single" w:color="auto" w:sz="12" w:space="0"/>
              <w:left w:val="single" w:color="auto" w:sz="12"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姓名</w:t>
            </w:r>
          </w:p>
        </w:tc>
        <w:tc>
          <w:tcPr>
            <w:tcW w:w="708" w:type="dxa"/>
            <w:vMerge w:val="restart"/>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性别</w:t>
            </w:r>
          </w:p>
        </w:tc>
        <w:tc>
          <w:tcPr>
            <w:tcW w:w="6245" w:type="dxa"/>
            <w:gridSpan w:val="5"/>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执业或岗位资格证明</w:t>
            </w:r>
          </w:p>
        </w:tc>
        <w:tc>
          <w:tcPr>
            <w:tcW w:w="1301" w:type="dxa"/>
            <w:vMerge w:val="restart"/>
            <w:tcBorders>
              <w:top w:val="single" w:color="auto" w:sz="12" w:space="0"/>
              <w:left w:val="nil"/>
              <w:bottom w:val="single" w:color="auto" w:sz="4"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拟在本项目担任的工作岗位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00" w:type="dxa"/>
            <w:vMerge w:val="continue"/>
            <w:tcBorders>
              <w:top w:val="single" w:color="auto" w:sz="12" w:space="0"/>
              <w:left w:val="single" w:color="auto" w:sz="12" w:space="0"/>
              <w:bottom w:val="single" w:color="auto" w:sz="4" w:space="0"/>
              <w:right w:val="single" w:color="auto" w:sz="4"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c>
          <w:tcPr>
            <w:tcW w:w="708" w:type="dxa"/>
            <w:vMerge w:val="continue"/>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c>
          <w:tcPr>
            <w:tcW w:w="1418"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证书名称</w:t>
            </w:r>
          </w:p>
        </w:tc>
        <w:tc>
          <w:tcPr>
            <w:tcW w:w="8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级别</w:t>
            </w:r>
          </w:p>
        </w:tc>
        <w:tc>
          <w:tcPr>
            <w:tcW w:w="184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证号</w:t>
            </w:r>
          </w:p>
        </w:tc>
        <w:tc>
          <w:tcPr>
            <w:tcW w:w="84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专业</w:t>
            </w:r>
          </w:p>
        </w:tc>
        <w:tc>
          <w:tcPr>
            <w:tcW w:w="129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身份证号码</w:t>
            </w:r>
          </w:p>
        </w:tc>
        <w:tc>
          <w:tcPr>
            <w:tcW w:w="1301" w:type="dxa"/>
            <w:vMerge w:val="continue"/>
            <w:tcBorders>
              <w:top w:val="single" w:color="auto" w:sz="12" w:space="0"/>
              <w:left w:val="nil"/>
              <w:bottom w:val="single" w:color="auto" w:sz="4" w:space="0"/>
              <w:right w:val="single" w:color="auto" w:sz="12"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60" w:hRule="atLeast"/>
          <w:jc w:val="center"/>
        </w:trPr>
        <w:tc>
          <w:tcPr>
            <w:tcW w:w="800" w:type="dxa"/>
            <w:tcBorders>
              <w:left w:val="single" w:color="auto" w:sz="12"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微软雅黑"/>
                <w:sz w:val="27"/>
                <w:szCs w:val="27"/>
                <w:highlight w:val="none"/>
                <w:lang w:val="en-US" w:eastAsia="zh-CN"/>
              </w:rPr>
              <w:t>李勇</w:t>
            </w:r>
          </w:p>
        </w:tc>
        <w:tc>
          <w:tcPr>
            <w:tcW w:w="708"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color w:val="000000"/>
                <w:kern w:val="0"/>
                <w:sz w:val="27"/>
                <w:szCs w:val="27"/>
                <w:highlight w:val="none"/>
                <w:lang w:eastAsia="zh-CN"/>
              </w:rPr>
            </w:pPr>
            <w:r>
              <w:rPr>
                <w:rFonts w:hint="eastAsia" w:ascii="宋体" w:hAnsi="宋体" w:eastAsia="宋体" w:cs="宋体"/>
                <w:color w:val="000000"/>
                <w:kern w:val="0"/>
                <w:sz w:val="27"/>
                <w:szCs w:val="27"/>
                <w:highlight w:val="none"/>
                <w:lang w:eastAsia="zh-CN"/>
              </w:rPr>
              <w:t>男</w:t>
            </w:r>
          </w:p>
        </w:tc>
        <w:tc>
          <w:tcPr>
            <w:tcW w:w="1418"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sz w:val="27"/>
                <w:szCs w:val="27"/>
                <w:highlight w:val="none"/>
                <w:lang w:eastAsia="zh-CN"/>
              </w:rPr>
              <w:t>注册建造师</w:t>
            </w:r>
            <w:r>
              <w:rPr>
                <w:rFonts w:hint="eastAsia" w:ascii="宋体" w:hAnsi="宋体" w:eastAsia="宋体" w:cs="宋体"/>
                <w:sz w:val="27"/>
                <w:szCs w:val="27"/>
                <w:highlight w:val="none"/>
              </w:rPr>
              <w:t>/项目负责人安全生产考核合格证</w:t>
            </w:r>
          </w:p>
        </w:tc>
        <w:tc>
          <w:tcPr>
            <w:tcW w:w="8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一级/B证</w:t>
            </w:r>
          </w:p>
        </w:tc>
        <w:tc>
          <w:tcPr>
            <w:tcW w:w="184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湘1432020202102031/湘建安B（2020）1501165</w:t>
            </w:r>
          </w:p>
        </w:tc>
        <w:tc>
          <w:tcPr>
            <w:tcW w:w="844"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建筑工程</w:t>
            </w:r>
          </w:p>
        </w:tc>
        <w:tc>
          <w:tcPr>
            <w:tcW w:w="1290"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rPr>
              <w:t>43</w:t>
            </w:r>
            <w:r>
              <w:rPr>
                <w:rFonts w:hint="eastAsia" w:ascii="宋体" w:hAnsi="宋体" w:eastAsia="宋体" w:cs="宋体"/>
                <w:sz w:val="27"/>
                <w:szCs w:val="27"/>
                <w:highlight w:val="none"/>
                <w:lang w:val="en-US" w:eastAsia="zh-CN"/>
              </w:rPr>
              <w:t>0</w:t>
            </w:r>
            <w:r>
              <w:rPr>
                <w:rFonts w:hint="eastAsia" w:ascii="宋体" w:hAnsi="宋体" w:eastAsia="宋体" w:cs="宋体"/>
                <w:sz w:val="27"/>
                <w:szCs w:val="27"/>
                <w:highlight w:val="none"/>
              </w:rPr>
              <w:t>***********</w:t>
            </w:r>
            <w:r>
              <w:rPr>
                <w:rFonts w:hint="eastAsia" w:ascii="宋体" w:hAnsi="宋体" w:eastAsia="宋体" w:cs="宋体"/>
                <w:sz w:val="27"/>
                <w:szCs w:val="27"/>
                <w:highlight w:val="none"/>
                <w:lang w:val="en-US" w:eastAsia="zh-CN"/>
              </w:rPr>
              <w:t>5616</w:t>
            </w:r>
          </w:p>
        </w:tc>
        <w:tc>
          <w:tcPr>
            <w:tcW w:w="1301" w:type="dxa"/>
            <w:tcBorders>
              <w:left w:val="nil"/>
              <w:bottom w:val="single" w:color="auto" w:sz="4"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kern w:val="0"/>
                <w:sz w:val="27"/>
                <w:szCs w:val="27"/>
                <w:highlight w:val="none"/>
              </w:rPr>
            </w:pPr>
            <w:r>
              <w:rPr>
                <w:rFonts w:hint="eastAsia" w:ascii="宋体" w:hAnsi="宋体" w:eastAsia="宋体" w:cs="宋体"/>
                <w:kern w:val="0"/>
                <w:sz w:val="27"/>
                <w:szCs w:val="27"/>
                <w:highlight w:val="none"/>
              </w:rPr>
              <w:t>工程总承包项目负责人</w:t>
            </w:r>
            <w:r>
              <w:rPr>
                <w:rFonts w:hint="eastAsia" w:ascii="宋体" w:hAnsi="宋体" w:eastAsia="宋体" w:cs="宋体"/>
                <w:kern w:val="0"/>
                <w:sz w:val="27"/>
                <w:szCs w:val="27"/>
                <w:highlight w:val="none"/>
                <w:lang w:eastAsia="zh-CN"/>
              </w:rPr>
              <w:t>（</w:t>
            </w:r>
            <w:r>
              <w:rPr>
                <w:rFonts w:hint="eastAsia" w:ascii="宋体" w:hAnsi="宋体" w:eastAsia="宋体" w:cs="宋体"/>
                <w:kern w:val="0"/>
                <w:sz w:val="27"/>
                <w:szCs w:val="27"/>
                <w:highlight w:val="none"/>
                <w:lang w:val="en-US" w:eastAsia="zh-CN"/>
              </w:rPr>
              <w:t>兼任</w:t>
            </w:r>
            <w:r>
              <w:rPr>
                <w:rFonts w:hint="eastAsia" w:ascii="宋体" w:hAnsi="宋体" w:eastAsia="宋体" w:cs="宋体"/>
                <w:kern w:val="0"/>
                <w:sz w:val="27"/>
                <w:szCs w:val="27"/>
                <w:highlight w:val="none"/>
              </w:rPr>
              <w:t>施工项目负责人</w:t>
            </w:r>
            <w:r>
              <w:rPr>
                <w:rFonts w:hint="eastAsia" w:ascii="宋体" w:hAnsi="宋体" w:eastAsia="宋体" w:cs="宋体"/>
                <w:kern w:val="0"/>
                <w:sz w:val="27"/>
                <w:szCs w:val="27"/>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68" w:hRule="atLeast"/>
          <w:jc w:val="center"/>
        </w:trPr>
        <w:tc>
          <w:tcPr>
            <w:tcW w:w="800" w:type="dxa"/>
            <w:tcBorders>
              <w:top w:val="single" w:color="auto" w:sz="4" w:space="0"/>
              <w:left w:val="single" w:color="auto" w:sz="12" w:space="0"/>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刘学广</w:t>
            </w:r>
          </w:p>
        </w:tc>
        <w:tc>
          <w:tcPr>
            <w:tcW w:w="708"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eastAsia="zh-CN"/>
              </w:rPr>
              <w:t>男</w:t>
            </w:r>
          </w:p>
        </w:tc>
        <w:tc>
          <w:tcPr>
            <w:tcW w:w="1418"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注册建筑师</w:t>
            </w:r>
          </w:p>
        </w:tc>
        <w:tc>
          <w:tcPr>
            <w:tcW w:w="850"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val="en-US" w:eastAsia="zh-CN"/>
              </w:rPr>
              <w:t>一级</w:t>
            </w:r>
          </w:p>
        </w:tc>
        <w:tc>
          <w:tcPr>
            <w:tcW w:w="1843"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20153102952</w:t>
            </w:r>
          </w:p>
        </w:tc>
        <w:tc>
          <w:tcPr>
            <w:tcW w:w="844"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p>
        </w:tc>
        <w:tc>
          <w:tcPr>
            <w:tcW w:w="1290"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rPr>
              <w:t>4</w:t>
            </w:r>
            <w:r>
              <w:rPr>
                <w:rFonts w:hint="eastAsia" w:ascii="宋体" w:hAnsi="宋体" w:eastAsia="宋体" w:cs="宋体"/>
                <w:sz w:val="27"/>
                <w:szCs w:val="27"/>
                <w:highlight w:val="none"/>
                <w:lang w:val="en-US" w:eastAsia="zh-CN"/>
              </w:rPr>
              <w:t>10</w:t>
            </w:r>
            <w:r>
              <w:rPr>
                <w:rFonts w:hint="eastAsia" w:ascii="宋体" w:hAnsi="宋体" w:eastAsia="宋体" w:cs="宋体"/>
                <w:sz w:val="27"/>
                <w:szCs w:val="27"/>
                <w:highlight w:val="none"/>
              </w:rPr>
              <w:t>***********</w:t>
            </w:r>
            <w:r>
              <w:rPr>
                <w:rFonts w:hint="eastAsia" w:ascii="宋体" w:hAnsi="宋体" w:eastAsia="宋体" w:cs="宋体"/>
                <w:sz w:val="27"/>
                <w:szCs w:val="27"/>
                <w:highlight w:val="none"/>
                <w:lang w:val="en-US" w:eastAsia="zh-CN"/>
              </w:rPr>
              <w:t>201X</w:t>
            </w:r>
          </w:p>
        </w:tc>
        <w:tc>
          <w:tcPr>
            <w:tcW w:w="1301" w:type="dxa"/>
            <w:tcBorders>
              <w:top w:val="single" w:color="auto" w:sz="4" w:space="0"/>
              <w:left w:val="nil"/>
              <w:bottom w:val="single" w:color="auto" w:sz="12"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设计项目负责人</w:t>
            </w:r>
          </w:p>
        </w:tc>
      </w:tr>
    </w:tbl>
    <w:p>
      <w:pPr>
        <w:widowControl/>
        <w:spacing w:line="400" w:lineRule="exact"/>
        <w:jc w:val="left"/>
        <w:rPr>
          <w:rFonts w:hint="eastAsia" w:ascii="宋体" w:hAnsi="宋体" w:eastAsia="宋体" w:cs="宋体"/>
          <w:kern w:val="0"/>
          <w:sz w:val="27"/>
          <w:szCs w:val="27"/>
          <w:highlight w:val="none"/>
          <w:shd w:val="clear" w:color="auto" w:fill="FFFFFF"/>
        </w:rPr>
      </w:pPr>
    </w:p>
    <w:p>
      <w:pPr>
        <w:widowControl/>
        <w:spacing w:line="400" w:lineRule="exact"/>
        <w:jc w:val="center"/>
        <w:rPr>
          <w:rFonts w:hint="eastAsia" w:ascii="宋体" w:hAnsi="宋体" w:eastAsia="宋体" w:cs="宋体"/>
          <w:b/>
          <w:sz w:val="27"/>
          <w:szCs w:val="27"/>
          <w:highlight w:val="none"/>
          <w:lang w:eastAsia="zh-CN"/>
        </w:rPr>
      </w:pPr>
      <w:r>
        <w:rPr>
          <w:rFonts w:hint="eastAsia" w:ascii="宋体" w:hAnsi="宋体" w:eastAsia="宋体" w:cs="宋体"/>
          <w:b/>
          <w:kern w:val="0"/>
          <w:sz w:val="27"/>
          <w:szCs w:val="27"/>
          <w:highlight w:val="none"/>
          <w:shd w:val="clear" w:color="auto" w:fill="FFFFFF"/>
        </w:rPr>
        <w:t>中标候选人三：</w:t>
      </w:r>
      <w:r>
        <w:rPr>
          <w:rFonts w:hint="eastAsia" w:ascii="宋体" w:hAnsi="宋体" w:eastAsia="宋体" w:cs="宋体"/>
          <w:b/>
          <w:kern w:val="0"/>
          <w:sz w:val="27"/>
          <w:szCs w:val="27"/>
          <w:highlight w:val="none"/>
          <w:shd w:val="clear" w:color="auto" w:fill="FFFFFF"/>
          <w:lang w:eastAsia="zh-CN"/>
        </w:rPr>
        <w:t>青竹湖建设集团有限公司（牵头方）湖南华银国际工程设计研究院有限公司（成员方）</w:t>
      </w:r>
    </w:p>
    <w:tbl>
      <w:tblPr>
        <w:tblStyle w:val="2"/>
        <w:tblW w:w="90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00"/>
        <w:gridCol w:w="708"/>
        <w:gridCol w:w="1418"/>
        <w:gridCol w:w="850"/>
        <w:gridCol w:w="1843"/>
        <w:gridCol w:w="784"/>
        <w:gridCol w:w="1350"/>
        <w:gridCol w:w="13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800" w:type="dxa"/>
            <w:vMerge w:val="restart"/>
            <w:tcBorders>
              <w:top w:val="single" w:color="auto" w:sz="12" w:space="0"/>
              <w:left w:val="single" w:color="auto" w:sz="12"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姓名</w:t>
            </w:r>
          </w:p>
        </w:tc>
        <w:tc>
          <w:tcPr>
            <w:tcW w:w="708" w:type="dxa"/>
            <w:vMerge w:val="restart"/>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性别</w:t>
            </w:r>
          </w:p>
        </w:tc>
        <w:tc>
          <w:tcPr>
            <w:tcW w:w="6245" w:type="dxa"/>
            <w:gridSpan w:val="5"/>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执业或岗位资格证明</w:t>
            </w:r>
          </w:p>
        </w:tc>
        <w:tc>
          <w:tcPr>
            <w:tcW w:w="1301" w:type="dxa"/>
            <w:vMerge w:val="restart"/>
            <w:tcBorders>
              <w:top w:val="single" w:color="auto" w:sz="12" w:space="0"/>
              <w:left w:val="nil"/>
              <w:bottom w:val="single" w:color="auto" w:sz="4"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拟在本项目担任的工作岗位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00" w:type="dxa"/>
            <w:vMerge w:val="continue"/>
            <w:tcBorders>
              <w:top w:val="single" w:color="auto" w:sz="12" w:space="0"/>
              <w:left w:val="single" w:color="auto" w:sz="12" w:space="0"/>
              <w:bottom w:val="single" w:color="auto" w:sz="4" w:space="0"/>
              <w:right w:val="single" w:color="auto" w:sz="4"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c>
          <w:tcPr>
            <w:tcW w:w="708" w:type="dxa"/>
            <w:vMerge w:val="continue"/>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c>
          <w:tcPr>
            <w:tcW w:w="1418"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证书名称</w:t>
            </w:r>
          </w:p>
        </w:tc>
        <w:tc>
          <w:tcPr>
            <w:tcW w:w="8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级别</w:t>
            </w:r>
          </w:p>
        </w:tc>
        <w:tc>
          <w:tcPr>
            <w:tcW w:w="184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证号</w:t>
            </w:r>
          </w:p>
        </w:tc>
        <w:tc>
          <w:tcPr>
            <w:tcW w:w="78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专业</w:t>
            </w:r>
          </w:p>
        </w:tc>
        <w:tc>
          <w:tcPr>
            <w:tcW w:w="13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身份证号码</w:t>
            </w:r>
          </w:p>
        </w:tc>
        <w:tc>
          <w:tcPr>
            <w:tcW w:w="1301" w:type="dxa"/>
            <w:vMerge w:val="continue"/>
            <w:tcBorders>
              <w:top w:val="single" w:color="auto" w:sz="12" w:space="0"/>
              <w:left w:val="nil"/>
              <w:bottom w:val="single" w:color="auto" w:sz="4" w:space="0"/>
              <w:right w:val="single" w:color="auto" w:sz="12" w:space="0"/>
            </w:tcBorders>
            <w:shd w:val="clear" w:color="auto" w:fill="auto"/>
            <w:tcMar>
              <w:left w:w="108" w:type="dxa"/>
              <w:right w:w="108" w:type="dxa"/>
            </w:tcMar>
            <w:vAlign w:val="center"/>
          </w:tcPr>
          <w:p>
            <w:pPr>
              <w:spacing w:line="360" w:lineRule="exact"/>
              <w:rPr>
                <w:rFonts w:hint="eastAsia" w:ascii="宋体" w:hAnsi="宋体" w:eastAsia="宋体" w:cs="宋体"/>
                <w:sz w:val="27"/>
                <w:szCs w:val="27"/>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800" w:type="dxa"/>
            <w:tcBorders>
              <w:left w:val="single" w:color="auto" w:sz="12"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rPr>
            </w:pPr>
            <w:r>
              <w:rPr>
                <w:rFonts w:hint="eastAsia" w:ascii="宋体" w:hAnsi="宋体" w:eastAsia="宋体" w:cs="微软雅黑"/>
                <w:sz w:val="27"/>
                <w:szCs w:val="27"/>
                <w:highlight w:val="none"/>
                <w:lang w:val="en-US" w:eastAsia="zh-CN"/>
              </w:rPr>
              <w:t>张安国</w:t>
            </w:r>
          </w:p>
        </w:tc>
        <w:tc>
          <w:tcPr>
            <w:tcW w:w="708"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color w:val="000000"/>
                <w:kern w:val="0"/>
                <w:sz w:val="27"/>
                <w:szCs w:val="27"/>
                <w:highlight w:val="none"/>
                <w:lang w:eastAsia="zh-CN"/>
              </w:rPr>
            </w:pPr>
            <w:r>
              <w:rPr>
                <w:rFonts w:hint="eastAsia" w:ascii="宋体" w:hAnsi="宋体" w:eastAsia="宋体" w:cs="宋体"/>
                <w:color w:val="000000"/>
                <w:kern w:val="0"/>
                <w:sz w:val="27"/>
                <w:szCs w:val="27"/>
                <w:highlight w:val="none"/>
                <w:lang w:eastAsia="zh-CN"/>
              </w:rPr>
              <w:t>男</w:t>
            </w:r>
          </w:p>
        </w:tc>
        <w:tc>
          <w:tcPr>
            <w:tcW w:w="1418"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sz w:val="27"/>
                <w:szCs w:val="27"/>
                <w:highlight w:val="none"/>
                <w:lang w:eastAsia="zh-CN"/>
              </w:rPr>
              <w:t>注册建造师</w:t>
            </w:r>
            <w:r>
              <w:rPr>
                <w:rFonts w:hint="eastAsia" w:ascii="宋体" w:hAnsi="宋体" w:eastAsia="宋体" w:cs="宋体"/>
                <w:sz w:val="27"/>
                <w:szCs w:val="27"/>
                <w:highlight w:val="none"/>
              </w:rPr>
              <w:t>/项目负责人安全生产考核合格证</w:t>
            </w:r>
          </w:p>
        </w:tc>
        <w:tc>
          <w:tcPr>
            <w:tcW w:w="8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一级/B证</w:t>
            </w:r>
          </w:p>
        </w:tc>
        <w:tc>
          <w:tcPr>
            <w:tcW w:w="184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湘1432010201107836/湘建安B（2020）0101272</w:t>
            </w:r>
          </w:p>
        </w:tc>
        <w:tc>
          <w:tcPr>
            <w:tcW w:w="784"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建筑工程</w:t>
            </w:r>
          </w:p>
        </w:tc>
        <w:tc>
          <w:tcPr>
            <w:tcW w:w="1350" w:type="dxa"/>
            <w:tcBorders>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rPr>
              <w:t>43</w:t>
            </w:r>
            <w:r>
              <w:rPr>
                <w:rFonts w:hint="eastAsia" w:ascii="宋体" w:hAnsi="宋体" w:eastAsia="宋体" w:cs="宋体"/>
                <w:sz w:val="27"/>
                <w:szCs w:val="27"/>
                <w:highlight w:val="none"/>
                <w:lang w:val="en-US" w:eastAsia="zh-CN"/>
              </w:rPr>
              <w:t>0</w:t>
            </w:r>
            <w:r>
              <w:rPr>
                <w:rFonts w:hint="eastAsia" w:ascii="宋体" w:hAnsi="宋体" w:eastAsia="宋体" w:cs="宋体"/>
                <w:sz w:val="27"/>
                <w:szCs w:val="27"/>
                <w:highlight w:val="none"/>
              </w:rPr>
              <w:t>***********</w:t>
            </w:r>
            <w:r>
              <w:rPr>
                <w:rFonts w:hint="eastAsia" w:ascii="宋体" w:hAnsi="宋体" w:eastAsia="宋体" w:cs="宋体"/>
                <w:sz w:val="27"/>
                <w:szCs w:val="27"/>
                <w:highlight w:val="none"/>
                <w:lang w:val="en-US" w:eastAsia="zh-CN"/>
              </w:rPr>
              <w:t>1038</w:t>
            </w:r>
          </w:p>
        </w:tc>
        <w:tc>
          <w:tcPr>
            <w:tcW w:w="1301" w:type="dxa"/>
            <w:tcBorders>
              <w:left w:val="nil"/>
              <w:bottom w:val="single" w:color="auto" w:sz="4"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kern w:val="0"/>
                <w:sz w:val="27"/>
                <w:szCs w:val="27"/>
                <w:highlight w:val="none"/>
              </w:rPr>
            </w:pPr>
            <w:r>
              <w:rPr>
                <w:rFonts w:hint="eastAsia" w:ascii="宋体" w:hAnsi="宋体" w:eastAsia="宋体" w:cs="宋体"/>
                <w:kern w:val="0"/>
                <w:sz w:val="27"/>
                <w:szCs w:val="27"/>
                <w:highlight w:val="none"/>
              </w:rPr>
              <w:t>工程总承包项目负责人</w:t>
            </w:r>
            <w:r>
              <w:rPr>
                <w:rFonts w:hint="eastAsia" w:ascii="宋体" w:hAnsi="宋体" w:eastAsia="宋体" w:cs="宋体"/>
                <w:kern w:val="0"/>
                <w:sz w:val="27"/>
                <w:szCs w:val="27"/>
                <w:highlight w:val="none"/>
                <w:lang w:eastAsia="zh-CN"/>
              </w:rPr>
              <w:t>（</w:t>
            </w:r>
            <w:r>
              <w:rPr>
                <w:rFonts w:hint="eastAsia" w:ascii="宋体" w:hAnsi="宋体" w:eastAsia="宋体" w:cs="宋体"/>
                <w:kern w:val="0"/>
                <w:sz w:val="27"/>
                <w:szCs w:val="27"/>
                <w:highlight w:val="none"/>
                <w:lang w:val="en-US" w:eastAsia="zh-CN"/>
              </w:rPr>
              <w:t>兼任</w:t>
            </w:r>
            <w:r>
              <w:rPr>
                <w:rFonts w:hint="eastAsia" w:ascii="宋体" w:hAnsi="宋体" w:eastAsia="宋体" w:cs="宋体"/>
                <w:kern w:val="0"/>
                <w:sz w:val="27"/>
                <w:szCs w:val="27"/>
                <w:highlight w:val="none"/>
              </w:rPr>
              <w:t>施工项目负责人</w:t>
            </w:r>
            <w:r>
              <w:rPr>
                <w:rFonts w:hint="eastAsia" w:ascii="宋体" w:hAnsi="宋体" w:eastAsia="宋体" w:cs="宋体"/>
                <w:kern w:val="0"/>
                <w:sz w:val="27"/>
                <w:szCs w:val="27"/>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68" w:hRule="atLeast"/>
          <w:jc w:val="center"/>
        </w:trPr>
        <w:tc>
          <w:tcPr>
            <w:tcW w:w="800" w:type="dxa"/>
            <w:tcBorders>
              <w:top w:val="single" w:color="auto" w:sz="4" w:space="0"/>
              <w:left w:val="single" w:color="auto" w:sz="12" w:space="0"/>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李灿</w:t>
            </w:r>
          </w:p>
        </w:tc>
        <w:tc>
          <w:tcPr>
            <w:tcW w:w="708"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eastAsia="zh-CN"/>
              </w:rPr>
              <w:t>男</w:t>
            </w:r>
          </w:p>
        </w:tc>
        <w:tc>
          <w:tcPr>
            <w:tcW w:w="1418"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注册建筑师</w:t>
            </w:r>
          </w:p>
        </w:tc>
        <w:tc>
          <w:tcPr>
            <w:tcW w:w="850"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val="en-US" w:eastAsia="zh-CN"/>
              </w:rPr>
              <w:t>一级</w:t>
            </w:r>
          </w:p>
        </w:tc>
        <w:tc>
          <w:tcPr>
            <w:tcW w:w="1843"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19994300188</w:t>
            </w:r>
          </w:p>
        </w:tc>
        <w:tc>
          <w:tcPr>
            <w:tcW w:w="784"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p>
        </w:tc>
        <w:tc>
          <w:tcPr>
            <w:tcW w:w="1350" w:type="dxa"/>
            <w:tcBorders>
              <w:top w:val="single" w:color="auto" w:sz="4" w:space="0"/>
              <w:left w:val="nil"/>
              <w:bottom w:val="single" w:color="auto" w:sz="12" w:space="0"/>
              <w:right w:val="single" w:color="auto" w:sz="4" w:space="0"/>
            </w:tcBorders>
            <w:shd w:val="clear" w:color="auto" w:fill="auto"/>
            <w:tcMar>
              <w:left w:w="108" w:type="dxa"/>
              <w:right w:w="108" w:type="dxa"/>
            </w:tcMar>
            <w:vAlign w:val="center"/>
          </w:tcPr>
          <w:p>
            <w:pPr>
              <w:widowControl/>
              <w:spacing w:beforeAutospacing="1" w:afterAutospacing="1" w:line="36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rPr>
              <w:t>43</w:t>
            </w:r>
            <w:r>
              <w:rPr>
                <w:rFonts w:hint="eastAsia" w:ascii="宋体" w:hAnsi="宋体" w:eastAsia="宋体" w:cs="宋体"/>
                <w:sz w:val="27"/>
                <w:szCs w:val="27"/>
                <w:highlight w:val="none"/>
                <w:lang w:val="en-US" w:eastAsia="zh-CN"/>
              </w:rPr>
              <w:t>0</w:t>
            </w:r>
            <w:r>
              <w:rPr>
                <w:rFonts w:hint="eastAsia" w:ascii="宋体" w:hAnsi="宋体" w:eastAsia="宋体" w:cs="宋体"/>
                <w:sz w:val="27"/>
                <w:szCs w:val="27"/>
                <w:highlight w:val="none"/>
              </w:rPr>
              <w:t>***********</w:t>
            </w:r>
            <w:r>
              <w:rPr>
                <w:rFonts w:hint="eastAsia" w:ascii="宋体" w:hAnsi="宋体" w:eastAsia="宋体" w:cs="宋体"/>
                <w:sz w:val="27"/>
                <w:szCs w:val="27"/>
                <w:highlight w:val="none"/>
                <w:lang w:val="en-US" w:eastAsia="zh-CN"/>
              </w:rPr>
              <w:t>2531</w:t>
            </w:r>
          </w:p>
        </w:tc>
        <w:tc>
          <w:tcPr>
            <w:tcW w:w="1301" w:type="dxa"/>
            <w:tcBorders>
              <w:top w:val="single" w:color="auto" w:sz="4" w:space="0"/>
              <w:left w:val="nil"/>
              <w:bottom w:val="single" w:color="auto" w:sz="12" w:space="0"/>
              <w:right w:val="single" w:color="auto" w:sz="12" w:space="0"/>
            </w:tcBorders>
            <w:shd w:val="clear" w:color="auto" w:fill="auto"/>
            <w:tcMar>
              <w:left w:w="108" w:type="dxa"/>
              <w:right w:w="108" w:type="dxa"/>
            </w:tcMar>
            <w:vAlign w:val="center"/>
          </w:tcPr>
          <w:p>
            <w:pPr>
              <w:widowControl/>
              <w:spacing w:beforeAutospacing="1" w:afterAutospacing="1" w:line="36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设计项目负责人</w:t>
            </w:r>
          </w:p>
        </w:tc>
      </w:tr>
    </w:tbl>
    <w:p>
      <w:pPr>
        <w:widowControl/>
        <w:spacing w:beforeAutospacing="1" w:line="450" w:lineRule="atLeast"/>
        <w:ind w:right="176" w:rightChars="84"/>
        <w:jc w:val="left"/>
        <w:rPr>
          <w:rFonts w:hint="eastAsia" w:ascii="宋体" w:hAnsi="宋体" w:eastAsia="宋体" w:cs="宋体"/>
          <w:sz w:val="27"/>
          <w:szCs w:val="27"/>
          <w:highlight w:val="none"/>
        </w:rPr>
      </w:pPr>
      <w:r>
        <w:rPr>
          <w:rFonts w:hint="eastAsia" w:ascii="宋体" w:hAnsi="宋体" w:eastAsia="宋体" w:cs="宋体"/>
          <w:b/>
          <w:bCs/>
          <w:kern w:val="0"/>
          <w:sz w:val="27"/>
          <w:szCs w:val="27"/>
          <w:highlight w:val="none"/>
          <w:shd w:val="clear" w:color="auto" w:fill="FFFFFF"/>
        </w:rPr>
        <w:t> 进入投标报价评审的投标人技术方案（总承包方案）得分情况</w:t>
      </w:r>
    </w:p>
    <w:tbl>
      <w:tblPr>
        <w:tblStyle w:val="2"/>
        <w:tblW w:w="9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7"/>
        <w:gridCol w:w="2152"/>
        <w:gridCol w:w="893"/>
        <w:gridCol w:w="893"/>
        <w:gridCol w:w="893"/>
        <w:gridCol w:w="893"/>
        <w:gridCol w:w="893"/>
        <w:gridCol w:w="893"/>
        <w:gridCol w:w="893"/>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7"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序号</w:t>
            </w:r>
          </w:p>
        </w:tc>
        <w:tc>
          <w:tcPr>
            <w:tcW w:w="215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投标单位名称</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评委1</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评委2</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评委3</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评委4</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评委5</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评委6</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评委7</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kern w:val="0"/>
                <w:sz w:val="27"/>
                <w:szCs w:val="27"/>
                <w:highlight w:val="none"/>
                <w:lang w:eastAsia="zh-CN"/>
              </w:rPr>
            </w:pPr>
            <w:r>
              <w:rPr>
                <w:rFonts w:hint="eastAsia" w:ascii="宋体" w:hAnsi="宋体" w:eastAsia="宋体" w:cs="宋体"/>
                <w:kern w:val="0"/>
                <w:sz w:val="27"/>
                <w:szCs w:val="27"/>
                <w:highlight w:val="none"/>
                <w:lang w:val="en-US" w:eastAsia="zh-CN"/>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1</w:t>
            </w:r>
          </w:p>
        </w:tc>
        <w:tc>
          <w:tcPr>
            <w:tcW w:w="215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eastAsia="zh-CN"/>
              </w:rPr>
              <w:t>青竹湖建设集团有限公司（牵头方）湖南华银国际工程设计研究院有限公司（成员方）</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kern w:val="0"/>
                <w:sz w:val="27"/>
                <w:szCs w:val="27"/>
                <w:highlight w:val="none"/>
                <w:lang w:val="en-US" w:eastAsia="zh-CN"/>
              </w:rPr>
              <w:t>18.18</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18.10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18.30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17.50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18.45</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17.40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18.00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2</w:t>
            </w:r>
          </w:p>
        </w:tc>
        <w:tc>
          <w:tcPr>
            <w:tcW w:w="215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rPr>
              <w:t>湖南省衡洲建设有限公司（牵头方）中凡国际工程设计有限公司（成员方）</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17.20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17.00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18.70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17.80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17.20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18.00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17.40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3</w:t>
            </w:r>
          </w:p>
        </w:tc>
        <w:tc>
          <w:tcPr>
            <w:tcW w:w="215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rPr>
            </w:pPr>
            <w:r>
              <w:rPr>
                <w:rFonts w:hint="eastAsia" w:ascii="宋体" w:hAnsi="宋体" w:eastAsia="宋体" w:cs="宋体"/>
                <w:sz w:val="27"/>
                <w:szCs w:val="27"/>
                <w:highlight w:val="none"/>
              </w:rPr>
              <w:t>五矿二十三冶建设集团有限公司</w:t>
            </w:r>
          </w:p>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rPr>
            </w:pPr>
            <w:r>
              <w:rPr>
                <w:rFonts w:hint="eastAsia" w:ascii="宋体" w:hAnsi="宋体" w:eastAsia="宋体" w:cs="宋体"/>
                <w:sz w:val="27"/>
                <w:szCs w:val="27"/>
                <w:highlight w:val="none"/>
              </w:rPr>
              <w:t>（牵头方）深圳市华阳国际工程设计股份有限公司（成员方）</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18.38</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18.30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19.00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18.50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18.78</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17.50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18.70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4</w:t>
            </w:r>
          </w:p>
        </w:tc>
        <w:tc>
          <w:tcPr>
            <w:tcW w:w="215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rPr>
            </w:pPr>
            <w:r>
              <w:rPr>
                <w:rFonts w:hint="eastAsia" w:ascii="宋体" w:hAnsi="宋体" w:eastAsia="宋体" w:cs="宋体"/>
                <w:sz w:val="27"/>
                <w:szCs w:val="27"/>
                <w:highlight w:val="none"/>
              </w:rPr>
              <w:t>湖南省第四工程有限公司（牵头方）上海开艺设计集团有限公司（成员方））</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18.25</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17.90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18.60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17.90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18.20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18.10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18.30</w:t>
            </w:r>
          </w:p>
        </w:tc>
        <w:tc>
          <w:tcPr>
            <w:tcW w:w="8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18.15</w:t>
            </w:r>
          </w:p>
        </w:tc>
      </w:tr>
    </w:tbl>
    <w:p>
      <w:pPr>
        <w:widowControl/>
        <w:spacing w:beforeAutospacing="1" w:line="450" w:lineRule="atLeast"/>
        <w:jc w:val="center"/>
        <w:rPr>
          <w:rFonts w:hint="eastAsia" w:ascii="宋体" w:hAnsi="宋体" w:eastAsia="宋体" w:cs="宋体"/>
          <w:sz w:val="27"/>
          <w:szCs w:val="27"/>
          <w:highlight w:val="none"/>
        </w:rPr>
      </w:pPr>
      <w:r>
        <w:rPr>
          <w:rFonts w:hint="eastAsia" w:ascii="宋体" w:hAnsi="宋体" w:eastAsia="宋体" w:cs="宋体"/>
          <w:b/>
          <w:bCs/>
          <w:kern w:val="0"/>
          <w:sz w:val="27"/>
          <w:szCs w:val="27"/>
          <w:highlight w:val="none"/>
          <w:shd w:val="clear" w:color="auto" w:fill="FFFFFF"/>
        </w:rPr>
        <w:t>进入投标报价评审的投标人技术方案（设计方案）得分情况</w:t>
      </w:r>
    </w:p>
    <w:tbl>
      <w:tblPr>
        <w:tblStyle w:val="2"/>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1"/>
        <w:gridCol w:w="4555"/>
        <w:gridCol w:w="954"/>
        <w:gridCol w:w="954"/>
        <w:gridCol w:w="954"/>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atLeast"/>
          <w:jc w:val="center"/>
        </w:trPr>
        <w:tc>
          <w:tcPr>
            <w:tcW w:w="81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序号</w:t>
            </w:r>
          </w:p>
        </w:tc>
        <w:tc>
          <w:tcPr>
            <w:tcW w:w="45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投标单位名称</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评委1</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评委2</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评委3</w:t>
            </w:r>
          </w:p>
        </w:tc>
        <w:tc>
          <w:tcPr>
            <w:tcW w:w="954" w:type="dxa"/>
            <w:tcBorders>
              <w:top w:val="single" w:color="auto" w:sz="4" w:space="0"/>
              <w:left w:val="nil"/>
              <w:bottom w:val="single" w:color="auto" w:sz="4" w:space="0"/>
              <w:right w:val="single" w:color="auto" w:sz="4" w:space="0"/>
            </w:tcBorders>
            <w:shd w:val="clear" w:color="auto" w:fill="auto"/>
            <w:vAlign w:val="center"/>
          </w:tcPr>
          <w:p>
            <w:pPr>
              <w:widowControl/>
              <w:spacing w:beforeAutospacing="1" w:afterAutospacing="1" w:line="320" w:lineRule="exact"/>
              <w:jc w:val="center"/>
              <w:rPr>
                <w:rFonts w:hint="eastAsia" w:ascii="宋体" w:hAnsi="宋体" w:eastAsia="宋体" w:cs="宋体"/>
                <w:sz w:val="27"/>
                <w:szCs w:val="27"/>
                <w:highlight w:val="none"/>
                <w:lang w:eastAsia="zh-CN"/>
              </w:rPr>
            </w:pPr>
            <w:r>
              <w:rPr>
                <w:rFonts w:hint="eastAsia" w:ascii="宋体" w:hAnsi="宋体" w:eastAsia="宋体" w:cs="宋体"/>
                <w:kern w:val="0"/>
                <w:sz w:val="27"/>
                <w:szCs w:val="27"/>
                <w:highlight w:val="none"/>
                <w:lang w:val="en-US" w:eastAsia="zh-CN"/>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1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1</w:t>
            </w:r>
          </w:p>
        </w:tc>
        <w:tc>
          <w:tcPr>
            <w:tcW w:w="45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eastAsia="zh-CN"/>
              </w:rPr>
              <w:t>青竹湖建设集团有限公司（牵头方）湖南华银国际工程设计研究院有限公司（成员方）</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25.50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25.00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23.20</w:t>
            </w:r>
          </w:p>
        </w:tc>
        <w:tc>
          <w:tcPr>
            <w:tcW w:w="954"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8" w:hRule="atLeast"/>
          <w:jc w:val="center"/>
        </w:trPr>
        <w:tc>
          <w:tcPr>
            <w:tcW w:w="81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2</w:t>
            </w:r>
          </w:p>
        </w:tc>
        <w:tc>
          <w:tcPr>
            <w:tcW w:w="45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rPr>
              <w:t>湖南省衡洲建设有限公司（牵头方）中凡国际工程设计有限公司（成员方）</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24.80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25.50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24.30</w:t>
            </w:r>
          </w:p>
        </w:tc>
        <w:tc>
          <w:tcPr>
            <w:tcW w:w="954"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81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3</w:t>
            </w:r>
          </w:p>
        </w:tc>
        <w:tc>
          <w:tcPr>
            <w:tcW w:w="45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rPr>
            </w:pPr>
            <w:r>
              <w:rPr>
                <w:rFonts w:hint="eastAsia" w:ascii="宋体" w:hAnsi="宋体" w:eastAsia="宋体" w:cs="宋体"/>
                <w:sz w:val="27"/>
                <w:szCs w:val="27"/>
                <w:highlight w:val="none"/>
              </w:rPr>
              <w:t>五矿二十三冶建设集团有限公司</w:t>
            </w:r>
          </w:p>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rPr>
              <w:t>（牵头方）深圳市华阳国际工程设计股份有限公司（成员方）</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26.50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26.00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26.60</w:t>
            </w:r>
          </w:p>
        </w:tc>
        <w:tc>
          <w:tcPr>
            <w:tcW w:w="954"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81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4</w:t>
            </w:r>
          </w:p>
        </w:tc>
        <w:tc>
          <w:tcPr>
            <w:tcW w:w="4555"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kern w:val="0"/>
                <w:sz w:val="27"/>
                <w:szCs w:val="27"/>
                <w:highlight w:val="none"/>
              </w:rPr>
            </w:pPr>
            <w:r>
              <w:rPr>
                <w:rFonts w:hint="eastAsia" w:ascii="宋体" w:hAnsi="宋体" w:eastAsia="宋体" w:cs="宋体"/>
                <w:sz w:val="27"/>
                <w:szCs w:val="27"/>
                <w:highlight w:val="none"/>
              </w:rPr>
              <w:t>湖南省第四工程有限公司（牵头方）上海开艺设计集团有限公司（成员方））</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26.00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25.00</w:t>
            </w:r>
          </w:p>
        </w:tc>
        <w:tc>
          <w:tcPr>
            <w:tcW w:w="95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24.20</w:t>
            </w:r>
          </w:p>
        </w:tc>
        <w:tc>
          <w:tcPr>
            <w:tcW w:w="954"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25.07</w:t>
            </w:r>
          </w:p>
        </w:tc>
      </w:tr>
    </w:tbl>
    <w:p>
      <w:pPr>
        <w:widowControl/>
        <w:spacing w:beforeAutospacing="1" w:line="450" w:lineRule="atLeast"/>
        <w:jc w:val="center"/>
        <w:rPr>
          <w:rFonts w:hint="eastAsia" w:ascii="宋体" w:hAnsi="宋体" w:eastAsia="宋体" w:cs="宋体"/>
          <w:sz w:val="27"/>
          <w:szCs w:val="27"/>
          <w:highlight w:val="none"/>
        </w:rPr>
      </w:pPr>
      <w:r>
        <w:rPr>
          <w:rFonts w:hint="eastAsia" w:ascii="宋体" w:hAnsi="宋体" w:eastAsia="宋体" w:cs="宋体"/>
          <w:b/>
          <w:bCs/>
          <w:kern w:val="0"/>
          <w:sz w:val="27"/>
          <w:szCs w:val="27"/>
          <w:highlight w:val="none"/>
          <w:shd w:val="clear" w:color="auto" w:fill="FFFFFF"/>
        </w:rPr>
        <w:t>进入投标报价评审的投标人技术方案（施工组织设计）得分情况</w:t>
      </w:r>
    </w:p>
    <w:tbl>
      <w:tblPr>
        <w:tblStyle w:val="2"/>
        <w:tblW w:w="9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3"/>
        <w:gridCol w:w="3750"/>
        <w:gridCol w:w="1000"/>
        <w:gridCol w:w="1000"/>
        <w:gridCol w:w="941"/>
        <w:gridCol w:w="942"/>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atLeast"/>
          <w:jc w:val="center"/>
        </w:trPr>
        <w:tc>
          <w:tcPr>
            <w:tcW w:w="673"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序号</w:t>
            </w:r>
          </w:p>
        </w:tc>
        <w:tc>
          <w:tcPr>
            <w:tcW w:w="37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投标单位名称</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评委1</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评委2</w:t>
            </w:r>
          </w:p>
        </w:tc>
        <w:tc>
          <w:tcPr>
            <w:tcW w:w="94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评委3</w:t>
            </w:r>
          </w:p>
        </w:tc>
        <w:tc>
          <w:tcPr>
            <w:tcW w:w="94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评委4</w:t>
            </w:r>
          </w:p>
        </w:tc>
        <w:tc>
          <w:tcPr>
            <w:tcW w:w="789"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eastAsia" w:ascii="宋体" w:hAnsi="宋体" w:eastAsia="宋体" w:cs="宋体"/>
                <w:sz w:val="27"/>
                <w:szCs w:val="27"/>
                <w:highlight w:val="none"/>
                <w:lang w:val="en-US" w:eastAsia="zh-CN"/>
              </w:rPr>
            </w:pPr>
            <w:r>
              <w:rPr>
                <w:rFonts w:hint="eastAsia" w:ascii="宋体" w:hAnsi="宋体" w:eastAsia="宋体" w:cs="宋体"/>
                <w:kern w:val="0"/>
                <w:sz w:val="27"/>
                <w:szCs w:val="27"/>
                <w:highlight w:val="none"/>
                <w:lang w:val="en-US" w:eastAsia="zh-CN"/>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4" w:hRule="atLeast"/>
          <w:jc w:val="center"/>
        </w:trPr>
        <w:tc>
          <w:tcPr>
            <w:tcW w:w="673"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1</w:t>
            </w:r>
          </w:p>
        </w:tc>
        <w:tc>
          <w:tcPr>
            <w:tcW w:w="37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lang w:eastAsia="zh-CN"/>
              </w:rPr>
              <w:t>青竹湖建设集团有限公司（牵头方）湖南华银国际工程设计研究院有限公司（成员方）</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38.22</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37.50</w:t>
            </w:r>
          </w:p>
        </w:tc>
        <w:tc>
          <w:tcPr>
            <w:tcW w:w="94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37.57</w:t>
            </w:r>
          </w:p>
        </w:tc>
        <w:tc>
          <w:tcPr>
            <w:tcW w:w="94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37.81</w:t>
            </w:r>
          </w:p>
        </w:tc>
        <w:tc>
          <w:tcPr>
            <w:tcW w:w="789"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2" w:hRule="atLeast"/>
          <w:jc w:val="center"/>
        </w:trPr>
        <w:tc>
          <w:tcPr>
            <w:tcW w:w="673"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2</w:t>
            </w:r>
          </w:p>
        </w:tc>
        <w:tc>
          <w:tcPr>
            <w:tcW w:w="37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rPr>
              <w:t>湖南省衡洲建设有限公司（牵头方）中凡国际工程设计有限公司（成员方）</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36.56</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35.95</w:t>
            </w:r>
          </w:p>
        </w:tc>
        <w:tc>
          <w:tcPr>
            <w:tcW w:w="94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36.65</w:t>
            </w:r>
          </w:p>
        </w:tc>
        <w:tc>
          <w:tcPr>
            <w:tcW w:w="94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37.16</w:t>
            </w:r>
          </w:p>
        </w:tc>
        <w:tc>
          <w:tcPr>
            <w:tcW w:w="789"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jc w:val="center"/>
        </w:trPr>
        <w:tc>
          <w:tcPr>
            <w:tcW w:w="673"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3</w:t>
            </w:r>
          </w:p>
        </w:tc>
        <w:tc>
          <w:tcPr>
            <w:tcW w:w="37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lang w:eastAsia="zh-CN"/>
              </w:rPr>
            </w:pPr>
            <w:r>
              <w:rPr>
                <w:rFonts w:hint="eastAsia" w:ascii="宋体" w:hAnsi="宋体" w:eastAsia="宋体" w:cs="宋体"/>
                <w:sz w:val="27"/>
                <w:szCs w:val="27"/>
                <w:highlight w:val="none"/>
              </w:rPr>
              <w:t>五矿二十三冶建设集团有限公司（牵头方）深圳市华阳国际工程设计股份有限公司（成员方）</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39.07</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37.50</w:t>
            </w:r>
          </w:p>
        </w:tc>
        <w:tc>
          <w:tcPr>
            <w:tcW w:w="94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38.00</w:t>
            </w:r>
          </w:p>
        </w:tc>
        <w:tc>
          <w:tcPr>
            <w:tcW w:w="94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38.15</w:t>
            </w:r>
          </w:p>
        </w:tc>
        <w:tc>
          <w:tcPr>
            <w:tcW w:w="789"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jc w:val="center"/>
        </w:trPr>
        <w:tc>
          <w:tcPr>
            <w:tcW w:w="673"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4</w:t>
            </w:r>
          </w:p>
        </w:tc>
        <w:tc>
          <w:tcPr>
            <w:tcW w:w="375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kern w:val="0"/>
                <w:sz w:val="27"/>
                <w:szCs w:val="27"/>
                <w:highlight w:val="none"/>
              </w:rPr>
            </w:pPr>
            <w:r>
              <w:rPr>
                <w:rFonts w:hint="eastAsia" w:ascii="宋体" w:hAnsi="宋体" w:eastAsia="宋体" w:cs="宋体"/>
                <w:sz w:val="27"/>
                <w:szCs w:val="27"/>
                <w:highlight w:val="none"/>
              </w:rPr>
              <w:t>湖南省第四工程有限公司（牵头方）上海开艺设计集团有限公司（成员方））</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38.20</w:t>
            </w:r>
          </w:p>
        </w:tc>
        <w:tc>
          <w:tcPr>
            <w:tcW w:w="100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37.45</w:t>
            </w:r>
          </w:p>
        </w:tc>
        <w:tc>
          <w:tcPr>
            <w:tcW w:w="94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38.08</w:t>
            </w:r>
          </w:p>
        </w:tc>
        <w:tc>
          <w:tcPr>
            <w:tcW w:w="942"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37.87</w:t>
            </w:r>
          </w:p>
        </w:tc>
        <w:tc>
          <w:tcPr>
            <w:tcW w:w="789"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beforeAutospacing="1" w:afterAutospacing="1" w:line="320" w:lineRule="exact"/>
              <w:jc w:val="center"/>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37.9</w:t>
            </w:r>
          </w:p>
        </w:tc>
      </w:tr>
    </w:tbl>
    <w:p>
      <w:pPr>
        <w:widowControl/>
        <w:spacing w:beforeAutospacing="1" w:line="450" w:lineRule="atLeast"/>
        <w:jc w:val="center"/>
        <w:rPr>
          <w:rFonts w:hint="eastAsia" w:ascii="宋体" w:hAnsi="宋体" w:eastAsia="宋体" w:cs="宋体"/>
          <w:b/>
          <w:bCs/>
          <w:kern w:val="0"/>
          <w:sz w:val="27"/>
          <w:szCs w:val="27"/>
          <w:highlight w:val="none"/>
          <w:shd w:val="clear" w:color="auto" w:fill="FFFFFF"/>
        </w:rPr>
      </w:pPr>
      <w:r>
        <w:rPr>
          <w:rFonts w:hint="eastAsia" w:ascii="宋体" w:hAnsi="宋体" w:eastAsia="宋体" w:cs="宋体"/>
          <w:b/>
          <w:bCs/>
          <w:kern w:val="0"/>
          <w:sz w:val="27"/>
          <w:szCs w:val="27"/>
          <w:highlight w:val="none"/>
          <w:shd w:val="clear" w:color="auto" w:fill="FFFFFF"/>
        </w:rPr>
        <w:t>进入投标报价评审的投标人技术方案（建筑信息模型及其他）得分情况</w:t>
      </w:r>
    </w:p>
    <w:tbl>
      <w:tblPr>
        <w:tblStyle w:val="2"/>
        <w:tblW w:w="101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7"/>
        <w:gridCol w:w="2293"/>
        <w:gridCol w:w="894"/>
        <w:gridCol w:w="894"/>
        <w:gridCol w:w="894"/>
        <w:gridCol w:w="894"/>
        <w:gridCol w:w="894"/>
        <w:gridCol w:w="894"/>
        <w:gridCol w:w="894"/>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7"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序号</w:t>
            </w:r>
          </w:p>
        </w:tc>
        <w:tc>
          <w:tcPr>
            <w:tcW w:w="22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投标单位名称</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评委1</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评委2</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评委3</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评委4</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评委5</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评委6</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评委7</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kern w:val="0"/>
                <w:sz w:val="27"/>
                <w:szCs w:val="27"/>
                <w:highlight w:val="none"/>
                <w:lang w:eastAsia="zh-CN"/>
              </w:rPr>
            </w:pPr>
            <w:r>
              <w:rPr>
                <w:rFonts w:hint="eastAsia" w:ascii="宋体" w:hAnsi="宋体" w:eastAsia="宋体" w:cs="宋体"/>
                <w:kern w:val="0"/>
                <w:sz w:val="27"/>
                <w:szCs w:val="27"/>
                <w:highlight w:val="none"/>
                <w:lang w:val="en-US" w:eastAsia="zh-CN"/>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1</w:t>
            </w:r>
          </w:p>
        </w:tc>
        <w:tc>
          <w:tcPr>
            <w:tcW w:w="22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rPr>
            </w:pPr>
            <w:r>
              <w:rPr>
                <w:rFonts w:hint="eastAsia" w:ascii="宋体" w:hAnsi="宋体" w:eastAsia="宋体" w:cs="宋体"/>
                <w:sz w:val="27"/>
                <w:szCs w:val="27"/>
                <w:highlight w:val="none"/>
                <w:lang w:eastAsia="zh-CN"/>
              </w:rPr>
              <w:t>青竹湖建设集团有限公司（牵头方）湖南华银国际工程设计研究院有限公司（成员方）</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8.80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8.60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8.95</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8.70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2</w:t>
            </w:r>
          </w:p>
        </w:tc>
        <w:tc>
          <w:tcPr>
            <w:tcW w:w="22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left"/>
              <w:rPr>
                <w:rFonts w:hint="eastAsia" w:ascii="宋体" w:hAnsi="宋体" w:eastAsia="宋体" w:cs="宋体"/>
                <w:sz w:val="27"/>
                <w:szCs w:val="27"/>
                <w:highlight w:val="none"/>
              </w:rPr>
            </w:pPr>
            <w:r>
              <w:rPr>
                <w:rFonts w:hint="eastAsia" w:ascii="宋体" w:hAnsi="宋体" w:eastAsia="宋体" w:cs="宋体"/>
                <w:sz w:val="27"/>
                <w:szCs w:val="27"/>
                <w:highlight w:val="none"/>
              </w:rPr>
              <w:t>湖南省衡洲建设有限公司（牵头方）中凡国际工程设计有限公司（成员方）</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8.70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9.00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8.80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8.50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2"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sz w:val="27"/>
                <w:szCs w:val="27"/>
                <w:highlight w:val="none"/>
              </w:rPr>
            </w:pPr>
            <w:r>
              <w:rPr>
                <w:rFonts w:hint="eastAsia" w:ascii="宋体" w:hAnsi="宋体" w:eastAsia="宋体" w:cs="宋体"/>
                <w:kern w:val="0"/>
                <w:sz w:val="27"/>
                <w:szCs w:val="27"/>
                <w:highlight w:val="none"/>
              </w:rPr>
              <w:t>3</w:t>
            </w:r>
          </w:p>
        </w:tc>
        <w:tc>
          <w:tcPr>
            <w:tcW w:w="22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7"/>
                <w:szCs w:val="27"/>
                <w:highlight w:val="none"/>
              </w:rPr>
            </w:pPr>
            <w:r>
              <w:rPr>
                <w:rFonts w:hint="eastAsia" w:ascii="宋体" w:hAnsi="宋体" w:eastAsia="宋体" w:cs="宋体"/>
                <w:sz w:val="27"/>
                <w:szCs w:val="27"/>
                <w:highlight w:val="none"/>
              </w:rPr>
              <w:t>五矿二十三冶建设集团有限公司（牵头方）深圳市华阳国际工程设计股份有限公司（成员方）</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9.40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9.00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9.40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9.25</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9.00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sz w:val="27"/>
                <w:szCs w:val="27"/>
                <w:highlight w:val="none"/>
                <w:lang w:val="en-US" w:eastAsia="zh-CN"/>
              </w:rPr>
            </w:pPr>
            <w:r>
              <w:rPr>
                <w:rFonts w:hint="eastAsia" w:ascii="宋体" w:hAnsi="宋体" w:eastAsia="宋体" w:cs="宋体"/>
                <w:sz w:val="27"/>
                <w:szCs w:val="27"/>
                <w:highlight w:val="none"/>
                <w:lang w:val="en-US" w:eastAsia="zh-CN"/>
              </w:rPr>
              <w:t>9.50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2" w:hRule="atLeast"/>
          <w:jc w:val="center"/>
        </w:trPr>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widowControl/>
              <w:spacing w:beforeAutospacing="1" w:afterAutospacing="1" w:line="320" w:lineRule="exact"/>
              <w:jc w:val="center"/>
              <w:rPr>
                <w:rFonts w:hint="eastAsia"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4</w:t>
            </w:r>
          </w:p>
        </w:tc>
        <w:tc>
          <w:tcPr>
            <w:tcW w:w="2293"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kern w:val="0"/>
                <w:sz w:val="27"/>
                <w:szCs w:val="27"/>
                <w:highlight w:val="none"/>
              </w:rPr>
            </w:pPr>
            <w:r>
              <w:rPr>
                <w:rFonts w:hint="eastAsia" w:ascii="宋体" w:hAnsi="宋体" w:eastAsia="宋体" w:cs="宋体"/>
                <w:sz w:val="27"/>
                <w:szCs w:val="27"/>
                <w:highlight w:val="none"/>
              </w:rPr>
              <w:t>湖南省第四工程有限公司（牵头方）上海开艺设计集团有限公司（成员方））</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9.30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8.80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9.30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9.20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9.20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8.90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9.00</w:t>
            </w:r>
          </w:p>
        </w:tc>
        <w:tc>
          <w:tcPr>
            <w:tcW w:w="894"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widowControl/>
              <w:adjustRightInd w:val="0"/>
              <w:spacing w:beforeAutospacing="1" w:afterAutospacing="1" w:line="320" w:lineRule="exact"/>
              <w:jc w:val="left"/>
              <w:rPr>
                <w:rFonts w:hint="default" w:ascii="宋体" w:hAnsi="宋体" w:eastAsia="宋体" w:cs="宋体"/>
                <w:kern w:val="0"/>
                <w:sz w:val="27"/>
                <w:szCs w:val="27"/>
                <w:highlight w:val="none"/>
                <w:lang w:val="en-US" w:eastAsia="zh-CN"/>
              </w:rPr>
            </w:pPr>
            <w:r>
              <w:rPr>
                <w:rFonts w:hint="eastAsia" w:ascii="宋体" w:hAnsi="宋体" w:eastAsia="宋体" w:cs="宋体"/>
                <w:kern w:val="0"/>
                <w:sz w:val="27"/>
                <w:szCs w:val="27"/>
                <w:highlight w:val="none"/>
                <w:lang w:val="en-US" w:eastAsia="zh-CN"/>
              </w:rPr>
              <w:t>9.12</w:t>
            </w:r>
          </w:p>
        </w:tc>
      </w:tr>
    </w:tbl>
    <w:p>
      <w:pPr>
        <w:keepNext w:val="0"/>
        <w:keepLines w:val="0"/>
        <w:pageBreakBefore w:val="0"/>
        <w:widowControl/>
        <w:kinsoku/>
        <w:wordWrap/>
        <w:overflowPunct/>
        <w:topLinePunct w:val="0"/>
        <w:autoSpaceDE/>
        <w:autoSpaceDN/>
        <w:bidi w:val="0"/>
        <w:adjustRightInd/>
        <w:snapToGrid/>
        <w:spacing w:beforeAutospacing="0" w:line="440" w:lineRule="atLeast"/>
        <w:jc w:val="center"/>
        <w:textAlignment w:val="auto"/>
        <w:rPr>
          <w:rFonts w:hint="default" w:ascii="宋体" w:hAnsi="宋体" w:eastAsia="宋体" w:cs="宋体"/>
          <w:b/>
          <w:bCs/>
          <w:sz w:val="27"/>
          <w:szCs w:val="27"/>
          <w:highlight w:val="none"/>
          <w:lang w:val="en-US" w:eastAsia="zh-CN"/>
        </w:rPr>
      </w:pPr>
      <w:r>
        <w:rPr>
          <w:rFonts w:hint="eastAsia" w:ascii="宋体" w:hAnsi="宋体" w:eastAsia="宋体" w:cs="宋体"/>
          <w:b/>
          <w:bCs/>
          <w:kern w:val="0"/>
          <w:sz w:val="27"/>
          <w:szCs w:val="27"/>
          <w:highlight w:val="none"/>
          <w:shd w:val="clear" w:color="auto" w:fill="FFFFFF"/>
        </w:rPr>
        <w:t>被否决的投标人名单</w:t>
      </w:r>
      <w:r>
        <w:rPr>
          <w:rFonts w:hint="eastAsia" w:ascii="宋体" w:hAnsi="宋体" w:eastAsia="宋体" w:cs="宋体"/>
          <w:b/>
          <w:bCs/>
          <w:kern w:val="0"/>
          <w:sz w:val="27"/>
          <w:szCs w:val="27"/>
          <w:highlight w:val="none"/>
          <w:shd w:val="clear" w:color="auto" w:fill="FFFFFF"/>
          <w:lang w:eastAsia="zh-CN"/>
        </w:rPr>
        <w:t>：</w:t>
      </w:r>
      <w:r>
        <w:rPr>
          <w:rFonts w:hint="eastAsia" w:ascii="宋体" w:hAnsi="宋体" w:eastAsia="宋体" w:cs="宋体"/>
          <w:b/>
          <w:bCs/>
          <w:kern w:val="0"/>
          <w:sz w:val="27"/>
          <w:szCs w:val="27"/>
          <w:highlight w:val="none"/>
          <w:shd w:val="clear" w:color="auto" w:fill="FFFFFF"/>
          <w:lang w:val="en-US" w:eastAsia="zh-CN"/>
        </w:rPr>
        <w:t>无</w:t>
      </w:r>
    </w:p>
    <w:p>
      <w:pPr>
        <w:rPr>
          <w:rFonts w:hint="eastAsia" w:ascii="宋体" w:hAnsi="宋体" w:eastAsia="宋体" w:cs="宋体"/>
          <w:sz w:val="27"/>
          <w:szCs w:val="27"/>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826C9"/>
    <w:multiLevelType w:val="singleLevel"/>
    <w:tmpl w:val="C99826C9"/>
    <w:lvl w:ilvl="0" w:tentative="0">
      <w:start w:val="20"/>
      <w:numFmt w:val="decimal"/>
      <w:lvlText w:val="%1."/>
      <w:lvlJc w:val="left"/>
      <w:pPr>
        <w:tabs>
          <w:tab w:val="left" w:pos="312"/>
        </w:tabs>
      </w:pPr>
    </w:lvl>
  </w:abstractNum>
  <w:abstractNum w:abstractNumId="1">
    <w:nsid w:val="2846A8DD"/>
    <w:multiLevelType w:val="singleLevel"/>
    <w:tmpl w:val="2846A8DD"/>
    <w:lvl w:ilvl="0" w:tentative="0">
      <w:start w:val="1"/>
      <w:numFmt w:val="decimal"/>
      <w:lvlText w:val="%1."/>
      <w:lvlJc w:val="left"/>
      <w:pPr>
        <w:tabs>
          <w:tab w:val="left" w:pos="312"/>
        </w:tabs>
      </w:pPr>
    </w:lvl>
  </w:abstractNum>
  <w:abstractNum w:abstractNumId="2">
    <w:nsid w:val="33B3C49F"/>
    <w:multiLevelType w:val="singleLevel"/>
    <w:tmpl w:val="33B3C49F"/>
    <w:lvl w:ilvl="0" w:tentative="0">
      <w:start w:val="1"/>
      <w:numFmt w:val="decimal"/>
      <w:lvlText w:val="%1."/>
      <w:lvlJc w:val="left"/>
      <w:pPr>
        <w:tabs>
          <w:tab w:val="left" w:pos="312"/>
        </w:tabs>
      </w:pPr>
    </w:lvl>
  </w:abstractNum>
  <w:abstractNum w:abstractNumId="3">
    <w:nsid w:val="6A14DDDA"/>
    <w:multiLevelType w:val="singleLevel"/>
    <w:tmpl w:val="6A14DDDA"/>
    <w:lvl w:ilvl="0" w:tentative="0">
      <w:start w:val="1"/>
      <w:numFmt w:val="decimal"/>
      <w:lvlText w:val="%1."/>
      <w:lvlJc w:val="left"/>
      <w:pPr>
        <w:tabs>
          <w:tab w:val="left" w:pos="312"/>
        </w:tabs>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3OGY5NjA5YjI5YzU5NWU3NTY5ZTZkZjNkZmUzYmMifQ=="/>
  </w:docVars>
  <w:rsids>
    <w:rsidRoot w:val="001813EC"/>
    <w:rsid w:val="001813EC"/>
    <w:rsid w:val="004D6548"/>
    <w:rsid w:val="00667B60"/>
    <w:rsid w:val="007D17EF"/>
    <w:rsid w:val="00A74F8B"/>
    <w:rsid w:val="00FC5BC0"/>
    <w:rsid w:val="02312928"/>
    <w:rsid w:val="02371527"/>
    <w:rsid w:val="03F42315"/>
    <w:rsid w:val="08153E48"/>
    <w:rsid w:val="0872455F"/>
    <w:rsid w:val="094D4722"/>
    <w:rsid w:val="098350DA"/>
    <w:rsid w:val="0A0855DF"/>
    <w:rsid w:val="0A4A3E4A"/>
    <w:rsid w:val="0C1D6200"/>
    <w:rsid w:val="11C277CA"/>
    <w:rsid w:val="145E5F0A"/>
    <w:rsid w:val="15C159A9"/>
    <w:rsid w:val="1697353E"/>
    <w:rsid w:val="184C671A"/>
    <w:rsid w:val="1A3F19B4"/>
    <w:rsid w:val="1A564A5B"/>
    <w:rsid w:val="1B7F727A"/>
    <w:rsid w:val="1BE91714"/>
    <w:rsid w:val="1BF90433"/>
    <w:rsid w:val="1CFC73B5"/>
    <w:rsid w:val="1E5A4009"/>
    <w:rsid w:val="1F134CFA"/>
    <w:rsid w:val="20E71F9A"/>
    <w:rsid w:val="21B62357"/>
    <w:rsid w:val="26281313"/>
    <w:rsid w:val="26DE1507"/>
    <w:rsid w:val="26FB7B83"/>
    <w:rsid w:val="288822B5"/>
    <w:rsid w:val="29EE43EF"/>
    <w:rsid w:val="2A6665E2"/>
    <w:rsid w:val="2B5541F2"/>
    <w:rsid w:val="300C4AB9"/>
    <w:rsid w:val="36853990"/>
    <w:rsid w:val="37967ADA"/>
    <w:rsid w:val="3D446170"/>
    <w:rsid w:val="3D87333D"/>
    <w:rsid w:val="412A2F14"/>
    <w:rsid w:val="42537038"/>
    <w:rsid w:val="44AA4AC0"/>
    <w:rsid w:val="46862B80"/>
    <w:rsid w:val="471B45F6"/>
    <w:rsid w:val="47356BA1"/>
    <w:rsid w:val="47523ABF"/>
    <w:rsid w:val="48501D10"/>
    <w:rsid w:val="492D6CB9"/>
    <w:rsid w:val="49502F3C"/>
    <w:rsid w:val="49F16140"/>
    <w:rsid w:val="4E921F01"/>
    <w:rsid w:val="4EA8087A"/>
    <w:rsid w:val="4EF11A05"/>
    <w:rsid w:val="4EF179BD"/>
    <w:rsid w:val="4FD347FC"/>
    <w:rsid w:val="511B25FB"/>
    <w:rsid w:val="52C24707"/>
    <w:rsid w:val="540D7823"/>
    <w:rsid w:val="54FE673E"/>
    <w:rsid w:val="59DB3816"/>
    <w:rsid w:val="5A1E19D1"/>
    <w:rsid w:val="5AD3427A"/>
    <w:rsid w:val="5BAB188D"/>
    <w:rsid w:val="5CCD1B92"/>
    <w:rsid w:val="614F22CA"/>
    <w:rsid w:val="629B05DB"/>
    <w:rsid w:val="636A472B"/>
    <w:rsid w:val="63984453"/>
    <w:rsid w:val="6AB26742"/>
    <w:rsid w:val="6AF418AC"/>
    <w:rsid w:val="6E3A48D9"/>
    <w:rsid w:val="6F67557D"/>
    <w:rsid w:val="76393CFE"/>
    <w:rsid w:val="78416FCC"/>
    <w:rsid w:val="784A5497"/>
    <w:rsid w:val="78B76816"/>
    <w:rsid w:val="7D575C62"/>
    <w:rsid w:val="7D954038"/>
    <w:rsid w:val="7DA77C5D"/>
    <w:rsid w:val="7E561A8B"/>
    <w:rsid w:val="7ED76320"/>
    <w:rsid w:val="7EF74959"/>
    <w:rsid w:val="7F7E0053"/>
    <w:rsid w:val="7FB83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
    <w:name w:val="Strong"/>
    <w:basedOn w:val="4"/>
    <w:qFormat/>
    <w:uiPriority w:val="0"/>
    <w:rPr>
      <w:b/>
      <w:bCs/>
    </w:rPr>
  </w:style>
  <w:style w:type="character" w:styleId="6">
    <w:name w:val="FollowedHyperlink"/>
    <w:basedOn w:val="4"/>
    <w:qFormat/>
    <w:uiPriority w:val="0"/>
    <w:rPr>
      <w:color w:val="333333"/>
      <w:u w:val="none"/>
    </w:rPr>
  </w:style>
  <w:style w:type="character" w:styleId="7">
    <w:name w:val="Emphasis"/>
    <w:basedOn w:val="4"/>
    <w:qFormat/>
    <w:uiPriority w:val="0"/>
    <w:rPr>
      <w:b/>
      <w:bCs/>
    </w:rPr>
  </w:style>
  <w:style w:type="character" w:styleId="8">
    <w:name w:val="HTML Definition"/>
    <w:basedOn w:val="4"/>
    <w:qFormat/>
    <w:uiPriority w:val="0"/>
  </w:style>
  <w:style w:type="character" w:styleId="9">
    <w:name w:val="HTML Typewriter"/>
    <w:basedOn w:val="4"/>
    <w:qFormat/>
    <w:uiPriority w:val="0"/>
    <w:rPr>
      <w:rFonts w:hint="default" w:ascii="monospace" w:hAnsi="monospace" w:eastAsia="monospace" w:cs="monospace"/>
      <w:sz w:val="20"/>
    </w:rPr>
  </w:style>
  <w:style w:type="character" w:styleId="10">
    <w:name w:val="HTML Acronym"/>
    <w:basedOn w:val="4"/>
    <w:qFormat/>
    <w:uiPriority w:val="0"/>
  </w:style>
  <w:style w:type="character" w:styleId="11">
    <w:name w:val="HTML Variable"/>
    <w:basedOn w:val="4"/>
    <w:qFormat/>
    <w:uiPriority w:val="0"/>
  </w:style>
  <w:style w:type="character" w:styleId="12">
    <w:name w:val="Hyperlink"/>
    <w:basedOn w:val="4"/>
    <w:qFormat/>
    <w:uiPriority w:val="0"/>
    <w:rPr>
      <w:color w:val="333333"/>
      <w:u w:val="none"/>
    </w:rPr>
  </w:style>
  <w:style w:type="character" w:styleId="13">
    <w:name w:val="HTML Code"/>
    <w:basedOn w:val="4"/>
    <w:qFormat/>
    <w:uiPriority w:val="0"/>
    <w:rPr>
      <w:rFonts w:hint="default" w:ascii="monospace" w:hAnsi="monospace" w:eastAsia="monospace" w:cs="monospace"/>
      <w:sz w:val="20"/>
    </w:rPr>
  </w:style>
  <w:style w:type="character" w:styleId="14">
    <w:name w:val="HTML Cite"/>
    <w:basedOn w:val="4"/>
    <w:qFormat/>
    <w:uiPriority w:val="0"/>
  </w:style>
  <w:style w:type="character" w:styleId="15">
    <w:name w:val="HTML Keyboard"/>
    <w:basedOn w:val="4"/>
    <w:qFormat/>
    <w:uiPriority w:val="0"/>
    <w:rPr>
      <w:rFonts w:ascii="monospace" w:hAnsi="monospace" w:eastAsia="monospace" w:cs="monospace"/>
      <w:sz w:val="20"/>
    </w:rPr>
  </w:style>
  <w:style w:type="character" w:styleId="16">
    <w:name w:val="HTML Sample"/>
    <w:basedOn w:val="4"/>
    <w:qFormat/>
    <w:uiPriority w:val="0"/>
    <w:rPr>
      <w:rFonts w:hint="default" w:ascii="monospace" w:hAnsi="monospace" w:eastAsia="monospace" w:cs="monospace"/>
    </w:rPr>
  </w:style>
  <w:style w:type="character" w:customStyle="1" w:styleId="17">
    <w:name w:val="hover3"/>
    <w:basedOn w:val="4"/>
    <w:qFormat/>
    <w:uiPriority w:val="0"/>
    <w:rPr>
      <w:color w:val="5FB878"/>
    </w:rPr>
  </w:style>
  <w:style w:type="character" w:customStyle="1" w:styleId="18">
    <w:name w:val="hover4"/>
    <w:basedOn w:val="4"/>
    <w:qFormat/>
    <w:uiPriority w:val="0"/>
    <w:rPr>
      <w:color w:val="5FB878"/>
    </w:rPr>
  </w:style>
  <w:style w:type="character" w:customStyle="1" w:styleId="19">
    <w:name w:val="hover5"/>
    <w:basedOn w:val="4"/>
    <w:qFormat/>
    <w:uiPriority w:val="0"/>
    <w:rPr>
      <w:color w:val="FFFFFF"/>
    </w:rPr>
  </w:style>
  <w:style w:type="character" w:customStyle="1" w:styleId="20">
    <w:name w:val="layui-this2"/>
    <w:basedOn w:val="4"/>
    <w:qFormat/>
    <w:uiPriority w:val="0"/>
    <w:rPr>
      <w:bdr w:val="single" w:color="EEEEEE" w:sz="6" w:space="0"/>
      <w:shd w:val="clear" w:color="auto" w:fill="FFFFFF"/>
    </w:rPr>
  </w:style>
  <w:style w:type="character" w:customStyle="1" w:styleId="21">
    <w:name w:val="last-child"/>
    <w:basedOn w:val="4"/>
    <w:qFormat/>
    <w:uiPriority w:val="0"/>
    <w:rPr>
      <w:color w:val="777777"/>
    </w:rPr>
  </w:style>
  <w:style w:type="character" w:customStyle="1" w:styleId="22">
    <w:name w:val="flatpickr-day"/>
    <w:basedOn w:val="4"/>
    <w:qFormat/>
    <w:uiPriority w:val="0"/>
  </w:style>
  <w:style w:type="character" w:customStyle="1" w:styleId="23">
    <w:name w:val="flatpickr-weekday"/>
    <w:basedOn w:val="4"/>
    <w:qFormat/>
    <w:uiPriority w:val="0"/>
    <w:rPr>
      <w:b/>
      <w:bCs/>
      <w:sz w:val="21"/>
      <w:szCs w:val="21"/>
    </w:rPr>
  </w:style>
  <w:style w:type="character" w:customStyle="1" w:styleId="24">
    <w:name w:val="nth-child(1)6"/>
    <w:basedOn w:val="4"/>
    <w:qFormat/>
    <w:uiPriority w:val="0"/>
    <w:rPr>
      <w:color w:val="111111"/>
      <w:sz w:val="24"/>
      <w:szCs w:val="24"/>
    </w:rPr>
  </w:style>
  <w:style w:type="character" w:customStyle="1" w:styleId="25">
    <w:name w:val="first-child"/>
    <w:basedOn w:val="4"/>
    <w:qFormat/>
    <w:uiPriority w:val="0"/>
  </w:style>
  <w:style w:type="character" w:customStyle="1" w:styleId="26">
    <w:name w:val="nth-child(2)2"/>
    <w:basedOn w:val="4"/>
    <w:qFormat/>
    <w:uiPriority w:val="0"/>
    <w:rPr>
      <w:color w:val="4D4D4D"/>
      <w:sz w:val="18"/>
      <w:szCs w:val="18"/>
    </w:rPr>
  </w:style>
  <w:style w:type="character" w:customStyle="1" w:styleId="27">
    <w:name w:val="layui-this"/>
    <w:basedOn w:val="4"/>
    <w:qFormat/>
    <w:uiPriority w:val="0"/>
    <w:rPr>
      <w:bdr w:val="single" w:color="EEEEEE" w:sz="6" w:space="0"/>
      <w:shd w:val="clear" w:color="auto" w:fill="FFFFFF"/>
    </w:rPr>
  </w:style>
  <w:style w:type="paragraph" w:customStyle="1" w:styleId="28">
    <w:name w:val="btp"/>
    <w:basedOn w:val="1"/>
    <w:qFormat/>
    <w:uiPriority w:val="0"/>
    <w:pPr>
      <w:spacing w:after="300"/>
      <w:jc w:val="center"/>
    </w:pPr>
    <w:rPr>
      <w:rFonts w:cs="Times New Roman"/>
      <w:b/>
      <w:bCs/>
      <w:color w:val="333333"/>
      <w:kern w:val="0"/>
      <w:sz w:val="36"/>
      <w:szCs w:val="36"/>
    </w:rPr>
  </w:style>
  <w:style w:type="character" w:customStyle="1" w:styleId="29">
    <w:name w:val="nth-child(2)"/>
    <w:basedOn w:val="4"/>
    <w:qFormat/>
    <w:uiPriority w:val="0"/>
    <w:rPr>
      <w:color w:val="4D4D4D"/>
      <w:sz w:val="18"/>
      <w:szCs w:val="18"/>
    </w:rPr>
  </w:style>
  <w:style w:type="character" w:customStyle="1" w:styleId="30">
    <w:name w:val="hover1"/>
    <w:basedOn w:val="4"/>
    <w:qFormat/>
    <w:uiPriority w:val="0"/>
  </w:style>
  <w:style w:type="character" w:customStyle="1" w:styleId="31">
    <w:name w:val="hover2"/>
    <w:basedOn w:val="4"/>
    <w:qFormat/>
    <w:uiPriority w:val="0"/>
    <w:rPr>
      <w:color w:val="2590EB"/>
    </w:rPr>
  </w:style>
  <w:style w:type="character" w:customStyle="1" w:styleId="32">
    <w:name w:val="mini-outputtext1"/>
    <w:basedOn w:val="4"/>
    <w:qFormat/>
    <w:uiPriority w:val="0"/>
  </w:style>
  <w:style w:type="character" w:customStyle="1" w:styleId="33">
    <w:name w:val="hover"/>
    <w:basedOn w:val="4"/>
    <w:qFormat/>
    <w:uiPriority w:val="0"/>
    <w:rPr>
      <w:color w:val="2590E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5138</Words>
  <Characters>6333</Characters>
  <Lines>43</Lines>
  <Paragraphs>12</Paragraphs>
  <TotalTime>3</TotalTime>
  <ScaleCrop>false</ScaleCrop>
  <LinksUpToDate>false</LinksUpToDate>
  <CharactersWithSpaces>6403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OYYL </cp:lastModifiedBy>
  <cp:lastPrinted>2023-07-04T00:54:00Z</cp:lastPrinted>
  <dcterms:modified xsi:type="dcterms:W3CDTF">2023-07-04T06:54:07Z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8CABF31777E44360B6B2D7AA6A4BA88F_13</vt:lpwstr>
  </property>
</Properties>
</file>